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B965FC"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895341" w:rsidRPr="009A397B" w:rsidRDefault="00895341" w:rsidP="00CA4664">
                  <w:pPr>
                    <w:pBdr>
                      <w:top w:val="thinThickSmallGap" w:sz="36" w:space="10" w:color="592C63"/>
                      <w:bottom w:val="thickThinSmallGap" w:sz="36" w:space="10" w:color="592C63"/>
                    </w:pBdr>
                    <w:spacing w:after="0" w:line="240" w:lineRule="auto"/>
                    <w:rPr>
                      <w:i/>
                      <w:iCs/>
                      <w:color w:val="FF0000"/>
                      <w:sz w:val="28"/>
                      <w:szCs w:val="28"/>
                    </w:rPr>
                  </w:pPr>
                </w:p>
                <w:p w:rsidR="00895341" w:rsidRDefault="00895341"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21773E" w:rsidRDefault="0021773E"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(специальный выпуск)</w:t>
                  </w:r>
                </w:p>
                <w:p w:rsidR="00895341" w:rsidRPr="00CA4664" w:rsidRDefault="00895341" w:rsidP="00CA4664">
                  <w:pPr>
                    <w:pBdr>
                      <w:top w:val="thinThickSmallGap" w:sz="36" w:space="10" w:color="592C63"/>
                      <w:bottom w:val="thickThinSmallGap" w:sz="36" w:space="10" w:color="592C63"/>
                    </w:pBdr>
                    <w:spacing w:after="0" w:line="240" w:lineRule="auto"/>
                    <w:jc w:val="center"/>
                    <w:rPr>
                      <w:i/>
                      <w:iCs/>
                      <w:sz w:val="24"/>
                      <w:szCs w:val="24"/>
                    </w:rPr>
                  </w:pPr>
                </w:p>
                <w:p w:rsidR="00895341" w:rsidRPr="00CA4664" w:rsidRDefault="00895341"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8E6891">
                    <w:rPr>
                      <w:b/>
                      <w:bCs/>
                      <w:sz w:val="28"/>
                      <w:szCs w:val="28"/>
                    </w:rPr>
                    <w:t xml:space="preserve">9 </w:t>
                  </w:r>
                  <w:r w:rsidRPr="00CA4664">
                    <w:rPr>
                      <w:b/>
                      <w:bCs/>
                      <w:sz w:val="28"/>
                      <w:szCs w:val="28"/>
                    </w:rPr>
                    <w:t xml:space="preserve"> </w:t>
                  </w:r>
                </w:p>
                <w:p w:rsidR="00895341" w:rsidRPr="00CA4664" w:rsidRDefault="008E6891"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19 октября</w:t>
                  </w:r>
                  <w:r w:rsidR="00E465BE">
                    <w:rPr>
                      <w:b/>
                      <w:bCs/>
                      <w:sz w:val="28"/>
                      <w:szCs w:val="28"/>
                    </w:rPr>
                    <w:t xml:space="preserve"> </w:t>
                  </w:r>
                  <w:r w:rsidR="0021773E">
                    <w:rPr>
                      <w:b/>
                      <w:bCs/>
                      <w:sz w:val="28"/>
                      <w:szCs w:val="28"/>
                    </w:rPr>
                    <w:t xml:space="preserve"> 2018</w:t>
                  </w:r>
                  <w:r w:rsidR="00895341" w:rsidRPr="00CA4664">
                    <w:rPr>
                      <w:b/>
                      <w:bCs/>
                      <w:sz w:val="28"/>
                      <w:szCs w:val="28"/>
                    </w:rPr>
                    <w:t xml:space="preserve"> год</w:t>
                  </w:r>
                </w:p>
                <w:p w:rsidR="00895341" w:rsidRPr="00CA4664" w:rsidRDefault="00895341" w:rsidP="00CA4664">
                  <w:pPr>
                    <w:pBdr>
                      <w:top w:val="thinThickSmallGap" w:sz="36" w:space="10" w:color="592C63"/>
                      <w:bottom w:val="thickThinSmallGap" w:sz="36" w:space="10" w:color="592C63"/>
                    </w:pBdr>
                    <w:spacing w:after="0" w:line="240" w:lineRule="auto"/>
                    <w:jc w:val="center"/>
                    <w:rPr>
                      <w:b/>
                      <w:bCs/>
                      <w:sz w:val="24"/>
                      <w:szCs w:val="24"/>
                    </w:rPr>
                  </w:pPr>
                </w:p>
                <w:p w:rsidR="00895341" w:rsidRPr="00CA4664" w:rsidRDefault="00895341"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895341" w:rsidRPr="00CA4664" w:rsidRDefault="00895341" w:rsidP="00CA4664">
                  <w:pPr>
                    <w:pBdr>
                      <w:top w:val="thinThickSmallGap" w:sz="36" w:space="10" w:color="592C63"/>
                      <w:bottom w:val="thickThinSmallGap" w:sz="36" w:space="10" w:color="592C63"/>
                    </w:pBdr>
                    <w:spacing w:after="0" w:line="240" w:lineRule="auto"/>
                    <w:jc w:val="center"/>
                    <w:rPr>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895341"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895341" w:rsidRPr="00CA4664" w:rsidRDefault="008E6891"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19.10</w:t>
                  </w:r>
                  <w:r w:rsidR="0021773E">
                    <w:rPr>
                      <w:sz w:val="24"/>
                      <w:szCs w:val="24"/>
                    </w:rPr>
                    <w:t>.2018</w:t>
                  </w:r>
                </w:p>
                <w:p w:rsidR="00895341" w:rsidRPr="00BD7969" w:rsidRDefault="00895341"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895341" w:rsidRPr="00CA4664" w:rsidRDefault="00895341" w:rsidP="00CA4664">
                  <w:pPr>
                    <w:pBdr>
                      <w:top w:val="thinThickSmallGap" w:sz="36" w:space="10" w:color="592C63"/>
                      <w:bottom w:val="thickThinSmallGap" w:sz="36" w:space="10" w:color="592C63"/>
                    </w:pBdr>
                    <w:spacing w:after="160" w:line="240" w:lineRule="auto"/>
                    <w:jc w:val="center"/>
                    <w:rPr>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p>
                <w:p w:rsidR="00895341" w:rsidRPr="00CA4664" w:rsidRDefault="00895341"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895341" w:rsidRPr="00CA4664" w:rsidRDefault="00895341" w:rsidP="00D236AD">
                  <w:pPr>
                    <w:rPr>
                      <w:color w:val="FFFFFF"/>
                      <w:sz w:val="18"/>
                      <w:szCs w:val="18"/>
                    </w:rPr>
                  </w:pPr>
                </w:p>
              </w:txbxContent>
            </v:textbox>
            <w10:wrap type="square" anchorx="margin" anchory="margin"/>
          </v:roundrect>
        </w:pict>
      </w:r>
    </w:p>
    <w:p w:rsidR="00457CB5" w:rsidRPr="009A397B" w:rsidRDefault="00B965FC"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B965FC">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B965FC"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EE613B"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96B57" w:rsidRDefault="00396B57" w:rsidP="00EE613B">
      <w:pPr>
        <w:pStyle w:val="12"/>
        <w:jc w:val="center"/>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Российская  Федерация</w:t>
      </w: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Совет депутатов Трегубовского сельского поселения</w:t>
      </w: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Чудовского района Новгородской области</w:t>
      </w: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РЕШЕНИЕ</w:t>
      </w: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от   19.10.2018     № 141</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 xml:space="preserve">д.Трегубово </w:t>
      </w:r>
    </w:p>
    <w:p w:rsidR="00EE613B" w:rsidRPr="00EE613B" w:rsidRDefault="00EE613B" w:rsidP="00EE613B">
      <w:pPr>
        <w:pStyle w:val="12"/>
        <w:rPr>
          <w:rFonts w:ascii="Times New Roman" w:hAnsi="Times New Roman" w:cs="Times New Roman"/>
          <w:b/>
          <w:bCs/>
          <w:sz w:val="20"/>
          <w:szCs w:val="20"/>
        </w:rPr>
      </w:pPr>
    </w:p>
    <w:tbl>
      <w:tblPr>
        <w:tblW w:w="0" w:type="auto"/>
        <w:tblLook w:val="01E0" w:firstRow="1" w:lastRow="1" w:firstColumn="1" w:lastColumn="1" w:noHBand="0" w:noVBand="0"/>
      </w:tblPr>
      <w:tblGrid>
        <w:gridCol w:w="3708"/>
      </w:tblGrid>
      <w:tr w:rsidR="00EE613B" w:rsidRPr="00EE613B" w:rsidTr="0013758D">
        <w:tc>
          <w:tcPr>
            <w:tcW w:w="3708" w:type="dxa"/>
            <w:shd w:val="clear" w:color="auto" w:fill="auto"/>
          </w:tcPr>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О публичных слушаниях</w:t>
            </w:r>
          </w:p>
        </w:tc>
      </w:tr>
    </w:tbl>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 xml:space="preserve">  </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 xml:space="preserve">         Совет депутатов Трегубовского  сельского поселения</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РЕШИЛ:</w:t>
      </w: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 xml:space="preserve">         1.Назначить публичные слушания по муниципальному правовому акту о внесении изменений  в Устав Трегубовского  сельского поселения на 9 ноября  2018 года  в 14 часов  в помещении Администрации Трегубовского сельского поселения.</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 xml:space="preserve">         2. Предложения и замечания по муниципальному правовому акту о внесении изменений в Устав Трегубовского  сельского поселения гражданами представляются в Администрацию Трегубовского  сельского поселения.</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ab/>
        <w:t>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Глава поселения                               С.Б.Алексеев</w:t>
      </w: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right"/>
        <w:rPr>
          <w:rFonts w:ascii="Times New Roman" w:hAnsi="Times New Roman" w:cs="Times New Roman"/>
          <w:b/>
          <w:bCs/>
          <w:sz w:val="20"/>
          <w:szCs w:val="20"/>
        </w:rPr>
      </w:pPr>
      <w:r w:rsidRPr="00EE613B">
        <w:rPr>
          <w:rFonts w:ascii="Times New Roman" w:hAnsi="Times New Roman" w:cs="Times New Roman"/>
          <w:b/>
          <w:bCs/>
          <w:sz w:val="20"/>
          <w:szCs w:val="20"/>
        </w:rPr>
        <w:t>ПРОЕКТ</w:t>
      </w: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both"/>
        <w:rPr>
          <w:rFonts w:ascii="Times New Roman" w:hAnsi="Times New Roman" w:cs="Times New Roman"/>
          <w:bCs/>
          <w:sz w:val="20"/>
          <w:szCs w:val="20"/>
        </w:rPr>
      </w:pP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Изменения в Устав Трегубовского сельского поселения</w:t>
      </w:r>
    </w:p>
    <w:p w:rsidR="00EE613B" w:rsidRPr="00EE613B" w:rsidRDefault="00EE613B" w:rsidP="00EE613B">
      <w:pPr>
        <w:pStyle w:val="12"/>
        <w:jc w:val="both"/>
        <w:rPr>
          <w:rFonts w:ascii="Times New Roman" w:hAnsi="Times New Roman" w:cs="Times New Roman"/>
          <w:bCs/>
          <w:sz w:val="20"/>
          <w:szCs w:val="20"/>
        </w:rPr>
      </w:pP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Статью 7.1. Устава Трегубовского сельского поселения изложить в новой редакции:</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«Статья 7.1. Порядок подготовки, принятия, официального опубликования (обнародования) и вступления в силу муниципальных правовых актов</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1. Проекты муниципальных правовых актов могут вноситься депутатами Совета депутатов Трегубовского  сельского поселения, Главой Трегубовского  сельского поселения, Ассоциацией «Совет муниципальных образований Новгородской области», прокурором Чудовского  муниципального района, избирательной комиссией Трегубовского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Трегубовского  сельского поселения или должностного лица местного самоуправления, на рассмотрение которых вносятся указанные проекты.</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 xml:space="preserve">2. Муниципальные правовые акты вступают в силу в следующем порядке: </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Трегубовское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613B" w:rsidRPr="00EE613B" w:rsidRDefault="00EE613B" w:rsidP="00EE613B">
      <w:pPr>
        <w:pStyle w:val="12"/>
        <w:jc w:val="both"/>
        <w:rPr>
          <w:rFonts w:ascii="Times New Roman" w:hAnsi="Times New Roman" w:cs="Times New Roman"/>
          <w:bCs/>
          <w:iCs/>
          <w:sz w:val="20"/>
          <w:szCs w:val="20"/>
          <w:u w:val="single"/>
        </w:rPr>
      </w:pPr>
      <w:r w:rsidRPr="00EE613B">
        <w:rPr>
          <w:rFonts w:ascii="Times New Roman" w:hAnsi="Times New Roman" w:cs="Times New Roman"/>
          <w:bCs/>
          <w:iCs/>
          <w:sz w:val="20"/>
          <w:szCs w:val="20"/>
          <w:u w:val="single"/>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E613B" w:rsidRPr="00EE613B" w:rsidRDefault="00EE613B" w:rsidP="00EE613B">
      <w:pPr>
        <w:pStyle w:val="12"/>
        <w:jc w:val="both"/>
        <w:rPr>
          <w:rFonts w:ascii="Times New Roman" w:hAnsi="Times New Roman" w:cs="Times New Roman"/>
          <w:bCs/>
          <w:iCs/>
          <w:sz w:val="20"/>
          <w:szCs w:val="20"/>
          <w:u w:val="single"/>
        </w:rPr>
      </w:pPr>
      <w:r w:rsidRPr="00EE613B">
        <w:rPr>
          <w:rFonts w:ascii="Times New Roman" w:hAnsi="Times New Roman" w:cs="Times New Roman"/>
          <w:bCs/>
          <w:iCs/>
          <w:sz w:val="20"/>
          <w:szCs w:val="20"/>
          <w:u w:val="single"/>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lastRenderedPageBreak/>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 xml:space="preserve">2.2. Нормативные правовые акты Совета депутатов Трегубовского  сельского поселения о налогах и сборах вступают в силу в соответствии с </w:t>
      </w:r>
      <w:hyperlink r:id="rId10" w:tooltip="Налоговым кодексом Российской Федерации" w:history="1">
        <w:r w:rsidRPr="00EE613B">
          <w:rPr>
            <w:rStyle w:val="af3"/>
            <w:rFonts w:ascii="Times New Roman" w:hAnsi="Times New Roman" w:cs="Times New Roman"/>
            <w:bCs/>
            <w:sz w:val="20"/>
            <w:szCs w:val="20"/>
          </w:rPr>
          <w:t>Налоговым кодексом Российской Федерации</w:t>
        </w:r>
      </w:hyperlink>
      <w:r w:rsidRPr="00EE613B">
        <w:rPr>
          <w:rFonts w:ascii="Times New Roman" w:hAnsi="Times New Roman" w:cs="Times New Roman"/>
          <w:bCs/>
          <w:sz w:val="20"/>
          <w:szCs w:val="20"/>
        </w:rPr>
        <w:t>.</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3. Муниципальные правовые акты, которые в соответствии с настоящим Уставом подлежат официальному опубликованию, публикуются в официальном бюллетене Трегубовского сельского поселения «МИГ Трегубово»,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 xml:space="preserve">Официальным опубликованием муниципального правового акта считается первая публикация его полного текста в официальном бюллетене Трегубовского сельского поселения «МИГ Трегубово». </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 xml:space="preserve">Муниципальный правовой акт, подлежащий обязательному опубликованию (обнародованию), направляется Главой Трегубовского  сельского поселения в официальный бюллетень Трегубовского сельского поселения «МИГ Трегубово».  </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 xml:space="preserve">4. Муниципальные правовые акты органов местного самоуправления сельского поселения и должностных лиц местного самоуправления Трегубовского  сельского поселения обязательны для исполнения на всей территории Трегубовского  сельского поселения. </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EE613B" w:rsidRPr="00EE613B" w:rsidRDefault="00EE613B" w:rsidP="00EE613B">
      <w:pPr>
        <w:pStyle w:val="12"/>
        <w:jc w:val="both"/>
        <w:rPr>
          <w:rFonts w:ascii="Times New Roman" w:hAnsi="Times New Roman" w:cs="Times New Roman"/>
          <w:bCs/>
          <w:i/>
          <w:iCs/>
          <w:sz w:val="20"/>
          <w:szCs w:val="20"/>
        </w:rPr>
      </w:pPr>
      <w:r w:rsidRPr="00EE613B">
        <w:rPr>
          <w:rFonts w:ascii="Times New Roman" w:hAnsi="Times New Roman" w:cs="Times New Roman"/>
          <w:bCs/>
          <w:sz w:val="20"/>
          <w:szCs w:val="20"/>
        </w:rPr>
        <w:t xml:space="preserve">6. </w:t>
      </w:r>
      <w:r w:rsidRPr="00EE613B">
        <w:rPr>
          <w:rFonts w:ascii="Times New Roman" w:hAnsi="Times New Roman" w:cs="Times New Roman"/>
          <w:bCs/>
          <w:i/>
          <w:iCs/>
          <w:sz w:val="20"/>
          <w:szCs w:val="20"/>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EE613B">
        <w:rPr>
          <w:rFonts w:ascii="Times New Roman" w:hAnsi="Times New Roman" w:cs="Times New Roman"/>
          <w:bCs/>
          <w:i/>
          <w:sz w:val="20"/>
          <w:szCs w:val="20"/>
        </w:rPr>
        <w:t>органами местного самоуправления Трегубовского  сельского поселения</w:t>
      </w:r>
      <w:r w:rsidRPr="00EE613B">
        <w:rPr>
          <w:rFonts w:ascii="Times New Roman" w:hAnsi="Times New Roman" w:cs="Times New Roman"/>
          <w:bCs/>
          <w:i/>
          <w:iCs/>
          <w:sz w:val="20"/>
          <w:szCs w:val="20"/>
        </w:rPr>
        <w:t xml:space="preserve"> в порядке, установленном муниципальными нормативными правовыми актами в соответствии </w:t>
      </w:r>
      <w:r w:rsidRPr="00EE613B">
        <w:rPr>
          <w:rFonts w:ascii="Times New Roman" w:hAnsi="Times New Roman" w:cs="Times New Roman"/>
          <w:bCs/>
          <w:i/>
          <w:sz w:val="20"/>
          <w:szCs w:val="20"/>
        </w:rPr>
        <w:t>с областным законом</w:t>
      </w:r>
      <w:r w:rsidRPr="00EE613B">
        <w:rPr>
          <w:rFonts w:ascii="Times New Roman" w:hAnsi="Times New Roman" w:cs="Times New Roman"/>
          <w:bCs/>
          <w:i/>
          <w:iCs/>
          <w:sz w:val="20"/>
          <w:szCs w:val="20"/>
        </w:rPr>
        <w:t>, за исключением:</w:t>
      </w:r>
    </w:p>
    <w:p w:rsidR="00EE613B" w:rsidRPr="00EE613B" w:rsidRDefault="00EE613B" w:rsidP="00EE613B">
      <w:pPr>
        <w:pStyle w:val="12"/>
        <w:jc w:val="both"/>
        <w:rPr>
          <w:rFonts w:ascii="Times New Roman" w:hAnsi="Times New Roman" w:cs="Times New Roman"/>
          <w:bCs/>
          <w:i/>
          <w:iCs/>
          <w:sz w:val="20"/>
          <w:szCs w:val="20"/>
        </w:rPr>
      </w:pPr>
      <w:r w:rsidRPr="00EE613B">
        <w:rPr>
          <w:rFonts w:ascii="Times New Roman" w:hAnsi="Times New Roman" w:cs="Times New Roman"/>
          <w:bCs/>
          <w:i/>
          <w:iCs/>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E613B" w:rsidRPr="00EE613B" w:rsidRDefault="00EE613B" w:rsidP="00EE613B">
      <w:pPr>
        <w:pStyle w:val="12"/>
        <w:jc w:val="both"/>
        <w:rPr>
          <w:rFonts w:ascii="Times New Roman" w:hAnsi="Times New Roman" w:cs="Times New Roman"/>
          <w:bCs/>
          <w:i/>
          <w:iCs/>
          <w:sz w:val="20"/>
          <w:szCs w:val="20"/>
        </w:rPr>
      </w:pPr>
      <w:r w:rsidRPr="00EE613B">
        <w:rPr>
          <w:rFonts w:ascii="Times New Roman" w:hAnsi="Times New Roman" w:cs="Times New Roman"/>
          <w:bCs/>
          <w:i/>
          <w:iCs/>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EE613B" w:rsidRPr="00EE613B" w:rsidRDefault="00EE613B" w:rsidP="00EE613B">
      <w:pPr>
        <w:pStyle w:val="12"/>
        <w:jc w:val="both"/>
        <w:rPr>
          <w:rFonts w:ascii="Times New Roman" w:hAnsi="Times New Roman" w:cs="Times New Roman"/>
          <w:bCs/>
          <w:i/>
          <w:sz w:val="20"/>
          <w:szCs w:val="20"/>
        </w:rPr>
      </w:pPr>
      <w:r w:rsidRPr="00EE613B">
        <w:rPr>
          <w:rFonts w:ascii="Times New Roman" w:hAnsi="Times New Roman" w:cs="Times New Roman"/>
          <w:bCs/>
          <w:i/>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Трегубовского  сельского поселения.</w:t>
      </w:r>
    </w:p>
    <w:p w:rsidR="00EE613B" w:rsidRPr="00EE613B" w:rsidRDefault="00EE613B" w:rsidP="00EE613B">
      <w:pPr>
        <w:pStyle w:val="12"/>
        <w:jc w:val="both"/>
        <w:rPr>
          <w:rFonts w:ascii="Times New Roman" w:hAnsi="Times New Roman" w:cs="Times New Roman"/>
          <w:bCs/>
          <w:i/>
          <w:iCs/>
          <w:sz w:val="20"/>
          <w:szCs w:val="20"/>
        </w:rPr>
      </w:pPr>
      <w:r w:rsidRPr="00EE613B">
        <w:rPr>
          <w:rFonts w:ascii="Times New Roman" w:hAnsi="Times New Roman" w:cs="Times New Roman"/>
          <w:bCs/>
          <w:i/>
          <w:sz w:val="20"/>
          <w:szCs w:val="20"/>
        </w:rPr>
        <w:t xml:space="preserve">Муниципальные нормативные правовые акты, </w:t>
      </w:r>
      <w:r w:rsidRPr="00EE613B">
        <w:rPr>
          <w:rFonts w:ascii="Times New Roman" w:hAnsi="Times New Roman" w:cs="Times New Roman"/>
          <w:bCs/>
          <w:i/>
          <w:iCs/>
          <w:sz w:val="20"/>
          <w:szCs w:val="20"/>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EE613B">
        <w:rPr>
          <w:rFonts w:ascii="Times New Roman" w:hAnsi="Times New Roman" w:cs="Times New Roman"/>
          <w:bCs/>
          <w:i/>
          <w:sz w:val="20"/>
          <w:szCs w:val="20"/>
        </w:rPr>
        <w:t xml:space="preserve">местного самоуправления Трегубовского  сельского поселения </w:t>
      </w:r>
      <w:r w:rsidRPr="00EE613B">
        <w:rPr>
          <w:rFonts w:ascii="Times New Roman" w:hAnsi="Times New Roman" w:cs="Times New Roman"/>
          <w:bCs/>
          <w:i/>
          <w:iCs/>
          <w:sz w:val="20"/>
          <w:szCs w:val="20"/>
        </w:rPr>
        <w:t>в порядке, установленном муниципальными нормативными правовыми актами в соответствии с в соответствии с областным законом.»</w:t>
      </w:r>
    </w:p>
    <w:p w:rsidR="00EE613B" w:rsidRPr="00EE613B" w:rsidRDefault="00EE613B" w:rsidP="00EE613B">
      <w:pPr>
        <w:pStyle w:val="12"/>
        <w:jc w:val="both"/>
        <w:rPr>
          <w:rFonts w:ascii="Times New Roman" w:hAnsi="Times New Roman" w:cs="Times New Roman"/>
          <w:bCs/>
          <w:i/>
          <w:iCs/>
          <w:sz w:val="20"/>
          <w:szCs w:val="20"/>
        </w:rPr>
      </w:pPr>
    </w:p>
    <w:p w:rsidR="00EE613B" w:rsidRPr="00EE613B" w:rsidRDefault="00EE613B" w:rsidP="00EE613B">
      <w:pPr>
        <w:pStyle w:val="12"/>
        <w:jc w:val="both"/>
        <w:rPr>
          <w:rFonts w:ascii="Times New Roman" w:hAnsi="Times New Roman" w:cs="Times New Roman"/>
          <w:bCs/>
          <w:i/>
          <w:iCs/>
          <w:sz w:val="20"/>
          <w:szCs w:val="20"/>
        </w:rPr>
      </w:pP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Статью 9 Устава изложить в новой редакции: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w:t>
      </w:r>
    </w:p>
    <w:p w:rsidR="00EE613B" w:rsidRPr="00EE613B" w:rsidRDefault="00EE613B" w:rsidP="00EE613B">
      <w:pPr>
        <w:pStyle w:val="12"/>
        <w:jc w:val="both"/>
        <w:rPr>
          <w:rFonts w:ascii="Times New Roman" w:hAnsi="Times New Roman" w:cs="Times New Roman"/>
          <w:bCs/>
          <w:iCs/>
          <w:sz w:val="20"/>
          <w:szCs w:val="20"/>
        </w:rPr>
      </w:pPr>
      <w:bookmarkStart w:id="0" w:name="Par126"/>
      <w:bookmarkEnd w:id="0"/>
      <w:r w:rsidRPr="00EE613B">
        <w:rPr>
          <w:rFonts w:ascii="Times New Roman" w:hAnsi="Times New Roman" w:cs="Times New Roman"/>
          <w:bCs/>
          <w:iCs/>
          <w:sz w:val="20"/>
          <w:szCs w:val="20"/>
        </w:rPr>
        <w:t>1. Органы местного самоуправления Трегубовского  сельского поселения имеют право на:</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 создание музеев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2) совершение нотариальных действий, предусмотренных законодательством, в случае отсутствия в Трегубовском  сельском поселении нотариуса;</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3) участие в осуществлении деятельности по опеке и попечительству;</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vanish/>
          <w:sz w:val="20"/>
          <w:szCs w:val="20"/>
        </w:rPr>
        <w:t> </w:t>
      </w:r>
      <w:r w:rsidRPr="00EE613B">
        <w:rPr>
          <w:rFonts w:ascii="Times New Roman" w:hAnsi="Times New Roman" w:cs="Times New Roman"/>
          <w:bCs/>
          <w:iCs/>
          <w:sz w:val="20"/>
          <w:szCs w:val="20"/>
        </w:rPr>
        <w:t>7) создание муниципальной пожарной охраны;</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8) создание условий для развития туризма;</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 w:tgtFrame="Logical" w:history="1">
        <w:r w:rsidRPr="00EE613B">
          <w:rPr>
            <w:rStyle w:val="af3"/>
            <w:rFonts w:ascii="Times New Roman" w:hAnsi="Times New Roman" w:cs="Times New Roman"/>
            <w:bCs/>
            <w:iCs/>
            <w:sz w:val="20"/>
            <w:szCs w:val="20"/>
          </w:rPr>
          <w:t>Федеральным законом от 24 ноября 1995 года № 181-ФЗ</w:t>
        </w:r>
      </w:hyperlink>
      <w:r w:rsidRPr="00EE613B">
        <w:rPr>
          <w:rFonts w:ascii="Times New Roman" w:hAnsi="Times New Roman" w:cs="Times New Roman"/>
          <w:bCs/>
          <w:iCs/>
          <w:sz w:val="20"/>
          <w:szCs w:val="20"/>
        </w:rPr>
        <w:t xml:space="preserve"> «О социальной защите инвалидов в Российской Федерации»;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11) утратил силу. - Федеральный </w:t>
      </w:r>
      <w:hyperlink r:id="rId12" w:history="1">
        <w:r w:rsidRPr="00EE613B">
          <w:rPr>
            <w:rStyle w:val="af3"/>
            <w:rFonts w:ascii="Times New Roman" w:hAnsi="Times New Roman" w:cs="Times New Roman"/>
            <w:bCs/>
            <w:iCs/>
            <w:sz w:val="20"/>
            <w:szCs w:val="20"/>
          </w:rPr>
          <w:t>закон</w:t>
        </w:r>
      </w:hyperlink>
      <w:r w:rsidRPr="00EE613B">
        <w:rPr>
          <w:rFonts w:ascii="Times New Roman" w:hAnsi="Times New Roman" w:cs="Times New Roman"/>
          <w:bCs/>
          <w:iCs/>
          <w:sz w:val="20"/>
          <w:szCs w:val="20"/>
        </w:rPr>
        <w:t xml:space="preserve"> от 05.12.2017 № 392-ФЗ</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13) осуществление мероприятий по отлову и содержанию безнадзорных животных, обитающих на территории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613B" w:rsidRPr="00EE613B" w:rsidRDefault="00EE613B" w:rsidP="00EE613B">
      <w:pPr>
        <w:pStyle w:val="12"/>
        <w:jc w:val="both"/>
        <w:rPr>
          <w:rFonts w:ascii="Times New Roman" w:hAnsi="Times New Roman" w:cs="Times New Roman"/>
          <w:bCs/>
          <w:iCs/>
          <w:sz w:val="20"/>
          <w:szCs w:val="20"/>
          <w:u w:val="single"/>
        </w:rPr>
      </w:pPr>
      <w:r w:rsidRPr="00EE613B">
        <w:rPr>
          <w:rFonts w:ascii="Times New Roman" w:hAnsi="Times New Roman" w:cs="Times New Roman"/>
          <w:bCs/>
          <w:iCs/>
          <w:sz w:val="20"/>
          <w:szCs w:val="20"/>
          <w:u w:val="single"/>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2. 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3" w:tooltip="Федерального закона № 131-ФЗ" w:history="1">
        <w:r w:rsidRPr="00EE613B">
          <w:rPr>
            <w:rStyle w:val="af3"/>
            <w:rFonts w:ascii="Times New Roman" w:hAnsi="Times New Roman" w:cs="Times New Roman"/>
            <w:bCs/>
            <w:iCs/>
            <w:sz w:val="20"/>
            <w:szCs w:val="20"/>
          </w:rPr>
          <w:t>Федерального закона № 131-ФЗ</w:t>
        </w:r>
      </w:hyperlink>
      <w:r w:rsidRPr="00EE613B">
        <w:rPr>
          <w:rFonts w:ascii="Times New Roman" w:hAnsi="Times New Roman" w:cs="Times New Roman"/>
          <w:bCs/>
          <w:iCs/>
          <w:sz w:val="20"/>
          <w:szCs w:val="2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613B" w:rsidRPr="00EE613B" w:rsidRDefault="00EE613B" w:rsidP="00EE613B">
      <w:pPr>
        <w:pStyle w:val="12"/>
        <w:jc w:val="both"/>
        <w:rPr>
          <w:rFonts w:ascii="Times New Roman" w:hAnsi="Times New Roman" w:cs="Times New Roman"/>
          <w:bCs/>
          <w:iCs/>
          <w:sz w:val="20"/>
          <w:szCs w:val="20"/>
        </w:rPr>
      </w:pPr>
    </w:p>
    <w:p w:rsidR="00EE613B" w:rsidRPr="00EE613B" w:rsidRDefault="00EE613B" w:rsidP="00EE613B">
      <w:pPr>
        <w:pStyle w:val="12"/>
        <w:jc w:val="both"/>
        <w:rPr>
          <w:rFonts w:ascii="Times New Roman" w:hAnsi="Times New Roman" w:cs="Times New Roman"/>
          <w:bCs/>
          <w:iCs/>
          <w:sz w:val="20"/>
          <w:szCs w:val="20"/>
        </w:rPr>
      </w:pP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Статью 15 Устава Трегубовского сельского поселения изложить в новой редакции: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«Статья 15. Муниципальные выборы</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 Муниципальные выборы проводятся в целях избрания депутатов Совета депутатов Трегубовского  сельского поселения, Главы Трегубовского  сельского поселения на основе всеобщего равного и прямого избирательного права при тайном голосовании.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2. Муниципальные выборы назначаются Советом депутатов Трегубовского  сельского поселения в сроки, установленные </w:t>
      </w:r>
      <w:hyperlink r:id="rId14" w:tooltip="Федеральным законом № 67-ФЗ" w:history="1">
        <w:r w:rsidRPr="00EE613B">
          <w:rPr>
            <w:rStyle w:val="af3"/>
            <w:rFonts w:ascii="Times New Roman" w:hAnsi="Times New Roman" w:cs="Times New Roman"/>
            <w:bCs/>
            <w:iCs/>
            <w:sz w:val="20"/>
            <w:szCs w:val="20"/>
          </w:rPr>
          <w:t>Федеральным законом № 67-ФЗ</w:t>
        </w:r>
      </w:hyperlink>
      <w:r w:rsidRPr="00EE613B">
        <w:rPr>
          <w:rFonts w:ascii="Times New Roman" w:hAnsi="Times New Roman" w:cs="Times New Roman"/>
          <w:bCs/>
          <w:iCs/>
          <w:sz w:val="20"/>
          <w:szCs w:val="20"/>
        </w:rPr>
        <w:t>.</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В случае досрочного прекращения полномочий Главы Трегубовского  сельского поселения, Совета депутатов Трегубовского  сельского поселения, досрочные выборы проводятся в сроки, установленные федеральным законом.</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В случаях, предусмотренных </w:t>
      </w:r>
      <w:hyperlink r:id="rId15" w:tooltip="Федеральным законом № 67-ФЗ" w:history="1">
        <w:r w:rsidRPr="00EE613B">
          <w:rPr>
            <w:rStyle w:val="af3"/>
            <w:rFonts w:ascii="Times New Roman" w:hAnsi="Times New Roman" w:cs="Times New Roman"/>
            <w:bCs/>
            <w:iCs/>
            <w:sz w:val="20"/>
            <w:szCs w:val="20"/>
          </w:rPr>
          <w:t>Федеральным законом № 67-ФЗ</w:t>
        </w:r>
      </w:hyperlink>
      <w:r w:rsidRPr="00EE613B">
        <w:rPr>
          <w:rFonts w:ascii="Times New Roman" w:hAnsi="Times New Roman" w:cs="Times New Roman"/>
          <w:bCs/>
          <w:iCs/>
          <w:sz w:val="20"/>
          <w:szCs w:val="20"/>
        </w:rPr>
        <w:t>, муниципальные выборы назначаются избирательной комиссией Трегубовского  сельского поселения или судом.</w:t>
      </w:r>
    </w:p>
    <w:p w:rsidR="00EE613B" w:rsidRPr="00EE613B" w:rsidRDefault="00EE613B" w:rsidP="00EE613B">
      <w:pPr>
        <w:pStyle w:val="12"/>
        <w:jc w:val="both"/>
        <w:rPr>
          <w:rFonts w:ascii="Times New Roman" w:hAnsi="Times New Roman" w:cs="Times New Roman"/>
          <w:bCs/>
          <w:iCs/>
          <w:sz w:val="20"/>
          <w:szCs w:val="20"/>
          <w:u w:val="single"/>
        </w:rPr>
      </w:pPr>
      <w:r w:rsidRPr="00EE613B">
        <w:rPr>
          <w:rFonts w:ascii="Times New Roman" w:hAnsi="Times New Roman" w:cs="Times New Roman"/>
          <w:bCs/>
          <w:iCs/>
          <w:sz w:val="20"/>
          <w:szCs w:val="20"/>
          <w:u w:val="single"/>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 w:tooltip="Федеральным законом № 67-ФЗ" w:history="1">
        <w:r w:rsidRPr="00EE613B">
          <w:rPr>
            <w:rStyle w:val="af3"/>
            <w:rFonts w:ascii="Times New Roman" w:hAnsi="Times New Roman" w:cs="Times New Roman"/>
            <w:bCs/>
            <w:iCs/>
            <w:sz w:val="20"/>
            <w:szCs w:val="20"/>
          </w:rPr>
          <w:t>Федеральным законом № 67-ФЗ</w:t>
        </w:r>
      </w:hyperlink>
      <w:r w:rsidRPr="00EE613B">
        <w:rPr>
          <w:rFonts w:ascii="Times New Roman" w:hAnsi="Times New Roman" w:cs="Times New Roman"/>
          <w:bCs/>
          <w:iCs/>
          <w:sz w:val="20"/>
          <w:szCs w:val="20"/>
        </w:rPr>
        <w:t xml:space="preserve"> и принимаемым в соответствии с ним областным законом. </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При проведении муниципальных выборов депутатов Совета депутатов Трегубовского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4. Итоги муниципальных выборов подлежат официальному опубликованию (обнародованию).»</w:t>
      </w:r>
    </w:p>
    <w:p w:rsidR="00EE613B" w:rsidRPr="00EE613B" w:rsidRDefault="00EE613B" w:rsidP="00EE613B">
      <w:pPr>
        <w:pStyle w:val="12"/>
        <w:jc w:val="both"/>
        <w:rPr>
          <w:rFonts w:ascii="Times New Roman" w:hAnsi="Times New Roman" w:cs="Times New Roman"/>
          <w:bCs/>
          <w:iCs/>
          <w:sz w:val="20"/>
          <w:szCs w:val="20"/>
        </w:rPr>
      </w:pPr>
    </w:p>
    <w:p w:rsidR="00EE613B" w:rsidRPr="00EE613B" w:rsidRDefault="00EE613B" w:rsidP="00EE613B">
      <w:pPr>
        <w:pStyle w:val="12"/>
        <w:jc w:val="both"/>
        <w:rPr>
          <w:rFonts w:ascii="Times New Roman" w:hAnsi="Times New Roman" w:cs="Times New Roman"/>
          <w:bCs/>
          <w:iCs/>
          <w:sz w:val="20"/>
          <w:szCs w:val="20"/>
        </w:rPr>
      </w:pP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Статью 25 Устава Трегубовского сельского поселения изложить в новой редакции: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«Статья 25. Глава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bookmarkStart w:id="1" w:name="Par564"/>
      <w:bookmarkStart w:id="2" w:name="Par586"/>
      <w:bookmarkStart w:id="3" w:name="Par621"/>
      <w:bookmarkEnd w:id="1"/>
      <w:bookmarkEnd w:id="2"/>
      <w:bookmarkEnd w:id="3"/>
      <w:r w:rsidRPr="00EE613B">
        <w:rPr>
          <w:rFonts w:ascii="Times New Roman" w:hAnsi="Times New Roman" w:cs="Times New Roman"/>
          <w:bCs/>
          <w:iCs/>
          <w:sz w:val="20"/>
          <w:szCs w:val="20"/>
        </w:rPr>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соответствии со статьей 36 </w:t>
      </w:r>
      <w:hyperlink r:id="rId17" w:tooltip="Федерального закона № 131-ФЗ" w:history="1">
        <w:r w:rsidRPr="00EE613B">
          <w:rPr>
            <w:rStyle w:val="af3"/>
            <w:rFonts w:ascii="Times New Roman" w:hAnsi="Times New Roman" w:cs="Times New Roman"/>
            <w:bCs/>
            <w:iCs/>
            <w:sz w:val="20"/>
            <w:szCs w:val="20"/>
          </w:rPr>
          <w:t>Федерального закона № 131-ФЗ</w:t>
        </w:r>
      </w:hyperlink>
      <w:r w:rsidRPr="00EE613B">
        <w:rPr>
          <w:rFonts w:ascii="Times New Roman" w:hAnsi="Times New Roman" w:cs="Times New Roman"/>
          <w:bCs/>
          <w:iCs/>
          <w:sz w:val="20"/>
          <w:szCs w:val="20"/>
        </w:rPr>
        <w:t xml:space="preserve"> собственными полномочиями по решению вопросов местного значения.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lastRenderedPageBreak/>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Дата и порядок вступления в должность определяется нормативным правовым актом Совета депутатов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Глава Трегубовского  сельского поселения принимает присягу, утвержденную Советом депутатов Трегубовского  сельского поселения. </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7. Глава сельского поселения должен соблюдать ограничения, запреты, исполнять обязанности, которые установлены Федеральным </w:t>
      </w:r>
      <w:hyperlink r:id="rId18" w:history="1">
        <w:r w:rsidRPr="00EE613B">
          <w:rPr>
            <w:rStyle w:val="af3"/>
            <w:rFonts w:ascii="Times New Roman" w:hAnsi="Times New Roman" w:cs="Times New Roman"/>
            <w:bCs/>
            <w:iCs/>
            <w:sz w:val="20"/>
            <w:szCs w:val="20"/>
          </w:rPr>
          <w:t>законом</w:t>
        </w:r>
      </w:hyperlink>
      <w:r w:rsidRPr="00EE613B">
        <w:rPr>
          <w:rFonts w:ascii="Times New Roman" w:hAnsi="Times New Roman" w:cs="Times New Roman"/>
          <w:bCs/>
          <w:iCs/>
          <w:sz w:val="20"/>
          <w:szCs w:val="20"/>
        </w:rPr>
        <w:t xml:space="preserve"> от 25 декабря 2008 года N 273-ФЗ "О противодействии коррупции", Федеральным </w:t>
      </w:r>
      <w:hyperlink r:id="rId19" w:history="1">
        <w:r w:rsidRPr="00EE613B">
          <w:rPr>
            <w:rStyle w:val="af3"/>
            <w:rFonts w:ascii="Times New Roman" w:hAnsi="Times New Roman" w:cs="Times New Roman"/>
            <w:bCs/>
            <w:iCs/>
            <w:sz w:val="20"/>
            <w:szCs w:val="20"/>
          </w:rPr>
          <w:t>законом</w:t>
        </w:r>
      </w:hyperlink>
      <w:r w:rsidRPr="00EE613B">
        <w:rPr>
          <w:rFonts w:ascii="Times New Roman" w:hAnsi="Times New Roman" w:cs="Times New Roman"/>
          <w:bCs/>
          <w:i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EE613B">
          <w:rPr>
            <w:rStyle w:val="af3"/>
            <w:rFonts w:ascii="Times New Roman" w:hAnsi="Times New Roman" w:cs="Times New Roman"/>
            <w:bCs/>
            <w:iCs/>
            <w:sz w:val="20"/>
            <w:szCs w:val="20"/>
          </w:rPr>
          <w:t>законом</w:t>
        </w:r>
      </w:hyperlink>
      <w:r w:rsidRPr="00EE613B">
        <w:rPr>
          <w:rFonts w:ascii="Times New Roman" w:hAnsi="Times New Roman" w:cs="Times New Roman"/>
          <w:bCs/>
          <w:i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8. Глава Трегубовского  сельского поселения подконтролен и подотчетен населению и Совету депутатов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1" w:tooltip="Федеральным законом № 131-ФЗ" w:history="1">
        <w:r w:rsidRPr="00EE613B">
          <w:rPr>
            <w:rStyle w:val="af3"/>
            <w:rFonts w:ascii="Times New Roman" w:hAnsi="Times New Roman" w:cs="Times New Roman"/>
            <w:bCs/>
            <w:iCs/>
            <w:sz w:val="20"/>
            <w:szCs w:val="20"/>
          </w:rPr>
          <w:t>федеральным законом № 131-ФЗ</w:t>
        </w:r>
      </w:hyperlink>
      <w:r w:rsidRPr="00EE613B">
        <w:rPr>
          <w:rFonts w:ascii="Times New Roman" w:hAnsi="Times New Roman" w:cs="Times New Roman"/>
          <w:bCs/>
          <w:iCs/>
          <w:sz w:val="20"/>
          <w:szCs w:val="20"/>
        </w:rPr>
        <w:t>.</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EE613B" w:rsidRPr="00EE613B" w:rsidRDefault="00EE613B" w:rsidP="00EE613B">
      <w:pPr>
        <w:pStyle w:val="12"/>
        <w:jc w:val="both"/>
        <w:rPr>
          <w:rFonts w:ascii="Times New Roman" w:hAnsi="Times New Roman" w:cs="Times New Roman"/>
          <w:bCs/>
          <w:iCs/>
          <w:sz w:val="20"/>
          <w:szCs w:val="20"/>
          <w:u w:val="single"/>
        </w:rPr>
      </w:pPr>
      <w:r w:rsidRPr="00EE613B">
        <w:rPr>
          <w:rFonts w:ascii="Times New Roman" w:hAnsi="Times New Roman" w:cs="Times New Roman"/>
          <w:bCs/>
          <w:iCs/>
          <w:sz w:val="20"/>
          <w:szCs w:val="20"/>
        </w:rPr>
        <w:t xml:space="preserve">11. ГлаваТрегубовского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EE613B">
        <w:rPr>
          <w:rFonts w:ascii="Times New Roman" w:hAnsi="Times New Roman" w:cs="Times New Roman"/>
          <w:bCs/>
          <w:iCs/>
          <w:sz w:val="20"/>
          <w:szCs w:val="20"/>
          <w:u w:val="single"/>
        </w:rPr>
        <w:t>кроме случаев,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12. Глава Трегубовского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13. Глава Трегубовского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14.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Администрации Трегубовского  сельского поселения, в том числе о решении вопросов, поставленных Советом депутатов Трегубовского  сельского поселения.</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EE613B">
          <w:rPr>
            <w:rStyle w:val="af3"/>
            <w:rFonts w:ascii="Times New Roman" w:hAnsi="Times New Roman" w:cs="Times New Roman"/>
            <w:bCs/>
            <w:iCs/>
            <w:sz w:val="20"/>
            <w:szCs w:val="20"/>
          </w:rPr>
          <w:t>законодательством</w:t>
        </w:r>
      </w:hyperlink>
      <w:r w:rsidRPr="00EE613B">
        <w:rPr>
          <w:rFonts w:ascii="Times New Roman" w:hAnsi="Times New Roman" w:cs="Times New Roman"/>
          <w:bCs/>
          <w:iCs/>
          <w:sz w:val="20"/>
          <w:szCs w:val="20"/>
        </w:rPr>
        <w:t xml:space="preserve"> Российской Федерации о противодействии коррупции главой Трегубовского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lastRenderedPageBreak/>
        <w:t>16. При выявлении в результате проверки, проведенной в соответствии с пунктом 15</w:t>
      </w:r>
      <w:hyperlink w:anchor="Par0" w:history="1"/>
      <w:r w:rsidRPr="00EE613B">
        <w:rPr>
          <w:rFonts w:ascii="Times New Roman" w:hAnsi="Times New Roman" w:cs="Times New Roman"/>
          <w:bCs/>
          <w:iCs/>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Pr="00EE613B">
          <w:rPr>
            <w:rStyle w:val="af3"/>
            <w:rFonts w:ascii="Times New Roman" w:hAnsi="Times New Roman" w:cs="Times New Roman"/>
            <w:bCs/>
            <w:iCs/>
            <w:sz w:val="20"/>
            <w:szCs w:val="20"/>
          </w:rPr>
          <w:t>законом</w:t>
        </w:r>
      </w:hyperlink>
      <w:r w:rsidRPr="00EE613B">
        <w:rPr>
          <w:rFonts w:ascii="Times New Roman" w:hAnsi="Times New Roman" w:cs="Times New Roman"/>
          <w:bCs/>
          <w:iCs/>
          <w:sz w:val="20"/>
          <w:szCs w:val="20"/>
        </w:rPr>
        <w:t xml:space="preserve"> от 25 декабря 2008 года N 273-ФЗ "О противодействии коррупции", Федеральным </w:t>
      </w:r>
      <w:hyperlink r:id="rId24" w:history="1">
        <w:r w:rsidRPr="00EE613B">
          <w:rPr>
            <w:rStyle w:val="af3"/>
            <w:rFonts w:ascii="Times New Roman" w:hAnsi="Times New Roman" w:cs="Times New Roman"/>
            <w:bCs/>
            <w:iCs/>
            <w:sz w:val="20"/>
            <w:szCs w:val="20"/>
          </w:rPr>
          <w:t>законом</w:t>
        </w:r>
      </w:hyperlink>
      <w:r w:rsidRPr="00EE613B">
        <w:rPr>
          <w:rFonts w:ascii="Times New Roman" w:hAnsi="Times New Roman" w:cs="Times New Roman"/>
          <w:bCs/>
          <w:i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EE613B">
          <w:rPr>
            <w:rStyle w:val="af3"/>
            <w:rFonts w:ascii="Times New Roman" w:hAnsi="Times New Roman" w:cs="Times New Roman"/>
            <w:bCs/>
            <w:iCs/>
            <w:sz w:val="20"/>
            <w:szCs w:val="20"/>
          </w:rPr>
          <w:t>законом</w:t>
        </w:r>
      </w:hyperlink>
      <w:r w:rsidRPr="00EE613B">
        <w:rPr>
          <w:rFonts w:ascii="Times New Roman" w:hAnsi="Times New Roman" w:cs="Times New Roman"/>
          <w:bCs/>
          <w:i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Трегубовского сельского поселения в орган местного самоуправления, уполномоченный принимать соответствующее решение, или в суд.</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17. Сведения о доходах, расходах, об имуществе и обязательствах имущественного характера, представленные главой Трегубовского сельского посления,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E613B" w:rsidRPr="00EE613B" w:rsidRDefault="00EE613B" w:rsidP="00EE613B">
      <w:pPr>
        <w:pStyle w:val="12"/>
        <w:jc w:val="both"/>
        <w:rPr>
          <w:rFonts w:ascii="Times New Roman" w:hAnsi="Times New Roman" w:cs="Times New Roman"/>
          <w:bCs/>
          <w:iCs/>
          <w:sz w:val="20"/>
          <w:szCs w:val="20"/>
        </w:rPr>
      </w:pPr>
    </w:p>
    <w:p w:rsidR="00EE613B" w:rsidRPr="00EE613B" w:rsidRDefault="00EE613B" w:rsidP="00EE613B">
      <w:pPr>
        <w:pStyle w:val="12"/>
        <w:jc w:val="both"/>
        <w:rPr>
          <w:rFonts w:ascii="Times New Roman" w:hAnsi="Times New Roman" w:cs="Times New Roman"/>
          <w:bCs/>
          <w:iCs/>
          <w:sz w:val="20"/>
          <w:szCs w:val="20"/>
        </w:rPr>
      </w:pP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Статью 51 Устава Трегубовского сельского поселения изложить в новой редакции: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«Статья 51. Взаимоотношения органов местного самоуправления Трегубовского  сельского поселения и органов местного самоуправления иных муниципальных образований</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1. Органы местного самоуправления Трегубовского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26" w:tooltip="Федерального закона от 12 января 1996 года № 7-ФЗ" w:history="1">
        <w:r w:rsidRPr="00EE613B">
          <w:rPr>
            <w:rStyle w:val="af3"/>
            <w:rFonts w:ascii="Times New Roman" w:hAnsi="Times New Roman" w:cs="Times New Roman"/>
            <w:bCs/>
            <w:iCs/>
            <w:sz w:val="20"/>
            <w:szCs w:val="20"/>
          </w:rPr>
          <w:t>Федерального закона от 12 января 1996 года № 7-ФЗ</w:t>
        </w:r>
      </w:hyperlink>
      <w:r w:rsidRPr="00EE613B">
        <w:rPr>
          <w:rFonts w:ascii="Times New Roman" w:hAnsi="Times New Roman" w:cs="Times New Roman"/>
          <w:bCs/>
          <w:iCs/>
          <w:sz w:val="20"/>
          <w:szCs w:val="20"/>
        </w:rPr>
        <w:t xml:space="preserve"> «О некоммерческих организациях», применяемыми к ассоциациям.</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2. Органы местного самоуправления Трегубовского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E613B" w:rsidRPr="00EE613B" w:rsidRDefault="00EE613B" w:rsidP="00EE613B">
      <w:pPr>
        <w:pStyle w:val="12"/>
        <w:jc w:val="both"/>
        <w:rPr>
          <w:rFonts w:ascii="Times New Roman" w:hAnsi="Times New Roman" w:cs="Times New Roman"/>
          <w:bCs/>
          <w:iCs/>
          <w:sz w:val="20"/>
          <w:szCs w:val="20"/>
          <w:u w:val="single"/>
        </w:rPr>
      </w:pPr>
      <w:r w:rsidRPr="00EE613B">
        <w:rPr>
          <w:rFonts w:ascii="Times New Roman" w:hAnsi="Times New Roman" w:cs="Times New Roman"/>
          <w:bCs/>
          <w:iCs/>
          <w:sz w:val="20"/>
          <w:szCs w:val="20"/>
        </w:rPr>
        <w:t xml:space="preserve">3. Совет депутатов Трегубовского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Pr="00EE613B">
        <w:rPr>
          <w:rFonts w:ascii="Times New Roman" w:hAnsi="Times New Roman" w:cs="Times New Roman"/>
          <w:bCs/>
          <w:iCs/>
          <w:sz w:val="20"/>
          <w:szCs w:val="20"/>
          <w:u w:val="single"/>
        </w:rPr>
        <w:t>непубличных акционерных обществ и обществ с ограниченной ответственностью.</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4. Межмуниципальные хозяйственные общества осуществляют свою деятельность в соответствии с </w:t>
      </w:r>
      <w:hyperlink r:id="rId27" w:tooltip="Гражданским кодексом Российской Федерации" w:history="1">
        <w:r w:rsidRPr="00EE613B">
          <w:rPr>
            <w:rStyle w:val="af3"/>
            <w:rFonts w:ascii="Times New Roman" w:hAnsi="Times New Roman" w:cs="Times New Roman"/>
            <w:bCs/>
            <w:iCs/>
            <w:sz w:val="20"/>
            <w:szCs w:val="20"/>
          </w:rPr>
          <w:t>Гражданским кодексом Российской Федерации</w:t>
        </w:r>
      </w:hyperlink>
      <w:r w:rsidRPr="00EE613B">
        <w:rPr>
          <w:rFonts w:ascii="Times New Roman" w:hAnsi="Times New Roman" w:cs="Times New Roman"/>
          <w:bCs/>
          <w:iCs/>
          <w:sz w:val="20"/>
          <w:szCs w:val="20"/>
        </w:rPr>
        <w:t>, иными федеральными законами.</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 xml:space="preserve">5. Государственная регистрация межмуниципальных хозяйственных обществ осуществляется в соответствии с </w:t>
      </w:r>
      <w:hyperlink r:id="rId28" w:tooltip="Федеральным законом от 8 августа 2001 года № 129-ФЗ" w:history="1">
        <w:r w:rsidRPr="00EE613B">
          <w:rPr>
            <w:rStyle w:val="af3"/>
            <w:rFonts w:ascii="Times New Roman" w:hAnsi="Times New Roman" w:cs="Times New Roman"/>
            <w:bCs/>
            <w:iCs/>
            <w:sz w:val="20"/>
            <w:szCs w:val="20"/>
          </w:rPr>
          <w:t>Федеральным законом от 8 августа 2001 года № 129-ФЗ</w:t>
        </w:r>
      </w:hyperlink>
      <w:r w:rsidRPr="00EE613B">
        <w:rPr>
          <w:rFonts w:ascii="Times New Roman" w:hAnsi="Times New Roman" w:cs="Times New Roman"/>
          <w:bCs/>
          <w:iCs/>
          <w:sz w:val="20"/>
          <w:szCs w:val="20"/>
        </w:rPr>
        <w:t xml:space="preserve"> «О государственной регистрации юридических лиц».</w:t>
      </w:r>
    </w:p>
    <w:p w:rsidR="00EE613B" w:rsidRPr="00EE613B" w:rsidRDefault="00EE613B" w:rsidP="00EE613B">
      <w:pPr>
        <w:pStyle w:val="12"/>
        <w:jc w:val="both"/>
        <w:rPr>
          <w:rFonts w:ascii="Times New Roman" w:hAnsi="Times New Roman" w:cs="Times New Roman"/>
          <w:bCs/>
          <w:iCs/>
          <w:sz w:val="20"/>
          <w:szCs w:val="20"/>
        </w:rPr>
      </w:pPr>
      <w:r w:rsidRPr="00EE613B">
        <w:rPr>
          <w:rFonts w:ascii="Times New Roman" w:hAnsi="Times New Roman" w:cs="Times New Roman"/>
          <w:bCs/>
          <w:iCs/>
          <w:sz w:val="20"/>
          <w:szCs w:val="20"/>
        </w:rPr>
        <w:t>6. Органы местного самоуправления Трегубовского  сельского поселения могут выступать соучредителями межмуниципального печатного средства массовой информации.»</w:t>
      </w:r>
    </w:p>
    <w:p w:rsidR="00EE613B" w:rsidRPr="00EE613B" w:rsidRDefault="00EE613B" w:rsidP="00EE613B">
      <w:pPr>
        <w:pStyle w:val="12"/>
        <w:jc w:val="center"/>
        <w:rPr>
          <w:rFonts w:ascii="Times New Roman" w:hAnsi="Times New Roman" w:cs="Times New Roman"/>
          <w:b/>
          <w:bCs/>
          <w:iCs/>
          <w:sz w:val="20"/>
          <w:szCs w:val="20"/>
        </w:rPr>
      </w:pPr>
    </w:p>
    <w:p w:rsidR="00EE613B" w:rsidRPr="00EE613B" w:rsidRDefault="00EE613B" w:rsidP="00EE613B">
      <w:pPr>
        <w:pStyle w:val="12"/>
        <w:jc w:val="center"/>
        <w:rPr>
          <w:rFonts w:ascii="Times New Roman" w:hAnsi="Times New Roman" w:cs="Times New Roman"/>
          <w:b/>
          <w:bCs/>
          <w:iCs/>
          <w:sz w:val="20"/>
          <w:szCs w:val="20"/>
        </w:rPr>
      </w:pPr>
    </w:p>
    <w:p w:rsidR="00EE613B" w:rsidRPr="00EE613B" w:rsidRDefault="00EE613B" w:rsidP="00EE613B">
      <w:pPr>
        <w:pStyle w:val="12"/>
        <w:jc w:val="center"/>
        <w:rPr>
          <w:rFonts w:ascii="Times New Roman" w:hAnsi="Times New Roman" w:cs="Times New Roman"/>
          <w:b/>
          <w:bCs/>
          <w:iCs/>
          <w:sz w:val="20"/>
          <w:szCs w:val="20"/>
        </w:rPr>
      </w:pPr>
    </w:p>
    <w:p w:rsidR="00EE613B" w:rsidRPr="00EE613B" w:rsidRDefault="00EE613B" w:rsidP="00EE613B">
      <w:pPr>
        <w:pStyle w:val="12"/>
        <w:jc w:val="center"/>
        <w:rPr>
          <w:rFonts w:ascii="Times New Roman" w:hAnsi="Times New Roman" w:cs="Times New Roman"/>
          <w:b/>
          <w:bCs/>
          <w:iCs/>
          <w:sz w:val="20"/>
          <w:szCs w:val="20"/>
        </w:rPr>
      </w:pPr>
    </w:p>
    <w:p w:rsidR="00EE613B" w:rsidRDefault="00EE613B" w:rsidP="00EE613B">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w:t>
      </w:r>
    </w:p>
    <w:p w:rsid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iCs/>
          <w:sz w:val="20"/>
          <w:szCs w:val="20"/>
        </w:rPr>
      </w:pPr>
      <w:r w:rsidRPr="00EE613B">
        <w:rPr>
          <w:rFonts w:ascii="Times New Roman" w:hAnsi="Times New Roman" w:cs="Times New Roman"/>
          <w:b/>
          <w:bCs/>
          <w:iCs/>
          <w:sz w:val="20"/>
          <w:szCs w:val="20"/>
        </w:rPr>
        <w:t>Российская  федерация</w:t>
      </w: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Совет депутатов Трегубовского сельского поселения</w:t>
      </w: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Чудовского района Новгородской области</w:t>
      </w: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jc w:val="center"/>
        <w:rPr>
          <w:rFonts w:ascii="Times New Roman" w:hAnsi="Times New Roman" w:cs="Times New Roman"/>
          <w:b/>
          <w:bCs/>
          <w:sz w:val="20"/>
          <w:szCs w:val="20"/>
        </w:rPr>
      </w:pPr>
      <w:r w:rsidRPr="00EE613B">
        <w:rPr>
          <w:rFonts w:ascii="Times New Roman" w:hAnsi="Times New Roman" w:cs="Times New Roman"/>
          <w:b/>
          <w:bCs/>
          <w:sz w:val="20"/>
          <w:szCs w:val="20"/>
        </w:rPr>
        <w:t>РЕШЕНИЕ</w:t>
      </w:r>
    </w:p>
    <w:p w:rsidR="00EE613B" w:rsidRPr="00EE613B" w:rsidRDefault="00EE613B" w:rsidP="00EE613B">
      <w:pPr>
        <w:pStyle w:val="12"/>
        <w:jc w:val="center"/>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от   19.10.2018    № 142</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д. Трегубово</w:t>
      </w: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О   заключении   соглашения</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 xml:space="preserve">по  передаче  полномочий  по </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осуществлению       внешнего</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муниципального финансового</w:t>
      </w:r>
    </w:p>
    <w:p w:rsidR="00EE613B" w:rsidRPr="00EE613B" w:rsidRDefault="00EE613B" w:rsidP="00EE613B">
      <w:pPr>
        <w:pStyle w:val="12"/>
        <w:rPr>
          <w:rFonts w:ascii="Times New Roman" w:hAnsi="Times New Roman" w:cs="Times New Roman"/>
          <w:b/>
          <w:bCs/>
          <w:sz w:val="20"/>
          <w:szCs w:val="20"/>
        </w:rPr>
      </w:pPr>
      <w:r w:rsidRPr="00EE613B">
        <w:rPr>
          <w:rFonts w:ascii="Times New Roman" w:hAnsi="Times New Roman" w:cs="Times New Roman"/>
          <w:b/>
          <w:bCs/>
          <w:sz w:val="20"/>
          <w:szCs w:val="20"/>
        </w:rPr>
        <w:t>контроля на 2019 год</w:t>
      </w:r>
    </w:p>
    <w:p w:rsidR="00EE613B" w:rsidRPr="00EE613B" w:rsidRDefault="00EE613B" w:rsidP="00EE613B">
      <w:pPr>
        <w:pStyle w:val="12"/>
        <w:rPr>
          <w:rFonts w:ascii="Times New Roman" w:hAnsi="Times New Roman" w:cs="Times New Roman"/>
          <w:b/>
          <w:bCs/>
          <w:sz w:val="20"/>
          <w:szCs w:val="20"/>
        </w:rPr>
      </w:pPr>
    </w:p>
    <w:p w:rsidR="00EE613B" w:rsidRPr="00EE613B" w:rsidRDefault="00EE613B" w:rsidP="00EE613B">
      <w:pPr>
        <w:pStyle w:val="12"/>
        <w:jc w:val="both"/>
        <w:rPr>
          <w:rFonts w:ascii="Times New Roman" w:hAnsi="Times New Roman" w:cs="Times New Roman"/>
          <w:bCs/>
          <w:i/>
          <w:sz w:val="20"/>
          <w:szCs w:val="20"/>
        </w:rPr>
      </w:pPr>
      <w:r w:rsidRPr="00EE613B">
        <w:rPr>
          <w:rFonts w:ascii="Times New Roman" w:hAnsi="Times New Roman" w:cs="Times New Roman"/>
          <w:bCs/>
          <w:sz w:val="20"/>
          <w:szCs w:val="20"/>
        </w:rPr>
        <w:lastRenderedPageBreak/>
        <w:t>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EE613B">
        <w:rPr>
          <w:rFonts w:ascii="Times New Roman" w:hAnsi="Times New Roman" w:cs="Times New Roman"/>
          <w:bCs/>
          <w:i/>
          <w:sz w:val="20"/>
          <w:szCs w:val="20"/>
        </w:rPr>
        <w:t>»</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i/>
          <w:sz w:val="20"/>
          <w:szCs w:val="20"/>
        </w:rPr>
        <w:t xml:space="preserve"> </w:t>
      </w:r>
      <w:r w:rsidRPr="00EE613B">
        <w:rPr>
          <w:rFonts w:ascii="Times New Roman" w:hAnsi="Times New Roman" w:cs="Times New Roman"/>
          <w:bCs/>
          <w:sz w:val="20"/>
          <w:szCs w:val="20"/>
        </w:rPr>
        <w:t xml:space="preserve">Совет депутатов Трегубовского сельского поселения </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РЕШИЛ:</w:t>
      </w:r>
    </w:p>
    <w:p w:rsidR="00EE613B" w:rsidRPr="00EE613B" w:rsidRDefault="00EE613B" w:rsidP="00EE613B">
      <w:pPr>
        <w:pStyle w:val="12"/>
        <w:jc w:val="both"/>
        <w:rPr>
          <w:rFonts w:ascii="Times New Roman" w:hAnsi="Times New Roman" w:cs="Times New Roman"/>
          <w:bCs/>
          <w:sz w:val="20"/>
          <w:szCs w:val="20"/>
        </w:rPr>
      </w:pP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1. Передать к исполнению Контрольно-счетной палате Чудовского муниципального района в 2019 году следующие полномочия по осуществлению внешнего муниципального финансового контроля Трегубовского сельского поселения:</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1) контроль за исполнением бюджета Трегубовского сельского поселения;</w:t>
      </w:r>
      <w:r w:rsidRPr="00EE613B">
        <w:rPr>
          <w:rFonts w:ascii="Times New Roman" w:hAnsi="Times New Roman" w:cs="Times New Roman"/>
          <w:bCs/>
          <w:sz w:val="20"/>
          <w:szCs w:val="20"/>
        </w:rPr>
        <w:br/>
        <w:t>2) экспертиза проекта бюджета Трегубовского сельского поселения;</w:t>
      </w:r>
      <w:r w:rsidRPr="00EE613B">
        <w:rPr>
          <w:rFonts w:ascii="Times New Roman" w:hAnsi="Times New Roman" w:cs="Times New Roman"/>
          <w:bCs/>
          <w:sz w:val="20"/>
          <w:szCs w:val="20"/>
        </w:rPr>
        <w:br/>
        <w:t>3) внешняя     проверка  годового    отчета   об  исполнении     бюджета Трегубовского сельского поселения;</w:t>
      </w:r>
      <w:r w:rsidRPr="00EE613B">
        <w:rPr>
          <w:rFonts w:ascii="Times New Roman" w:hAnsi="Times New Roman" w:cs="Times New Roman"/>
          <w:bCs/>
          <w:sz w:val="20"/>
          <w:szCs w:val="20"/>
        </w:rPr>
        <w:br/>
        <w:t>4) организация и осуществление контроля за законностью, результативностью (эффективностью и экономностью) использования средств бюджета Трегубовского сельского поселения, а также средств, получаемых бюджетом Трегубовского сельского поселения из иных источников, предусмотренных законодательством Российской Федерации;</w:t>
      </w:r>
      <w:r w:rsidRPr="00EE613B">
        <w:rPr>
          <w:rFonts w:ascii="Times New Roman" w:hAnsi="Times New Roman" w:cs="Times New Roman"/>
          <w:bCs/>
          <w:sz w:val="20"/>
          <w:szCs w:val="20"/>
        </w:rPr>
        <w:br/>
        <w:t>5) контроль за соблюдением установленного порядка управления и распоряжения имуществом, находящимся в собственности Трегубовского сельского поселения, в том числе охраняемыми результатами интеллектуальной деятельности и средствами индивидуализации, принадлежащими Трегубовскому сельскому поселению;</w:t>
      </w:r>
      <w:r w:rsidRPr="00EE613B">
        <w:rPr>
          <w:rFonts w:ascii="Times New Roman" w:hAnsi="Times New Roman" w:cs="Times New Roman"/>
          <w:bCs/>
          <w:sz w:val="20"/>
          <w:szCs w:val="20"/>
        </w:rPr>
        <w:br/>
        <w:t>6) оценка эффективности предоставления налоговых и иных льгот и преимуществ, бюджетных кредитов за счет средств бюджета Трегубовского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совершаемыми юридическими лицами   и    индивидуальными           предпринимателями                    за      счет    средств бюджета Трегубовского  сельского поселения и имущества, находящегося в муниципальной собственности;</w:t>
      </w:r>
      <w:r w:rsidRPr="00EE613B">
        <w:rPr>
          <w:rFonts w:ascii="Times New Roman" w:hAnsi="Times New Roman" w:cs="Times New Roman"/>
          <w:bCs/>
          <w:sz w:val="20"/>
          <w:szCs w:val="20"/>
        </w:rPr>
        <w:b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Трегубовского сельского поселения, а также муниципальных программ;</w:t>
      </w:r>
      <w:r w:rsidRPr="00EE613B">
        <w:rPr>
          <w:rFonts w:ascii="Times New Roman" w:hAnsi="Times New Roman" w:cs="Times New Roman"/>
          <w:bCs/>
          <w:sz w:val="20"/>
          <w:szCs w:val="20"/>
        </w:rPr>
        <w:br/>
        <w:t>8) анализ бюджетного процесса Трегубовского сельского поселения и подготовка предложений, направленных на его совершенствование;</w:t>
      </w:r>
      <w:r w:rsidRPr="00EE613B">
        <w:rPr>
          <w:rFonts w:ascii="Times New Roman" w:hAnsi="Times New Roman" w:cs="Times New Roman"/>
          <w:bCs/>
          <w:sz w:val="20"/>
          <w:szCs w:val="20"/>
        </w:rPr>
        <w:br/>
        <w:t xml:space="preserve">9) подготовка информации о ходе исполнения бюджета Трегубовского сельского поселения, о результатах проведенных контрольных и экспертно-аналитических  мероприятий  и     представление     такой    информации     </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в     Совет     депутатов      Трегубовского           сельского            поселения    и Главе Трегубовского сельского поселения;</w:t>
      </w:r>
      <w:r w:rsidRPr="00EE613B">
        <w:rPr>
          <w:rFonts w:ascii="Times New Roman" w:hAnsi="Times New Roman" w:cs="Times New Roman"/>
          <w:bCs/>
          <w:sz w:val="20"/>
          <w:szCs w:val="20"/>
        </w:rPr>
        <w:br/>
        <w:t>10) участие в пределах полномочий в мероприятиях, направленных на противодействие коррупции,</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и  заключить соответствующее соглашение о передаче полномочий по осуществлению внешнего муниципального финансового контроля.</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2. Председателю Совета депутатов Трегубовского сельского поселения  подписать соглашение о передаче полномочий, указанных в пункте 1 настоящего решения.</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3. В решение о бюджете Трегубовского сельского поселения на 2019 год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4. Настоящее решение вступает в силу с 01 января 2019 года.</w:t>
      </w:r>
    </w:p>
    <w:p w:rsidR="00EE613B" w:rsidRP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 xml:space="preserve">            5.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bookmarkStart w:id="4" w:name="_GoBack"/>
      <w:bookmarkEnd w:id="4"/>
    </w:p>
    <w:p w:rsidR="00EE613B" w:rsidRPr="00EE613B" w:rsidRDefault="00EE613B" w:rsidP="00EE613B">
      <w:pPr>
        <w:pStyle w:val="12"/>
        <w:jc w:val="both"/>
        <w:rPr>
          <w:rFonts w:ascii="Times New Roman" w:hAnsi="Times New Roman" w:cs="Times New Roman"/>
          <w:bCs/>
          <w:sz w:val="20"/>
          <w:szCs w:val="20"/>
        </w:rPr>
      </w:pPr>
    </w:p>
    <w:p w:rsidR="00EE613B" w:rsidRDefault="00EE613B" w:rsidP="00EE613B">
      <w:pPr>
        <w:pStyle w:val="12"/>
        <w:jc w:val="both"/>
        <w:rPr>
          <w:rFonts w:ascii="Times New Roman" w:hAnsi="Times New Roman" w:cs="Times New Roman"/>
          <w:bCs/>
          <w:sz w:val="20"/>
          <w:szCs w:val="20"/>
        </w:rPr>
      </w:pPr>
      <w:r w:rsidRPr="00EE613B">
        <w:rPr>
          <w:rFonts w:ascii="Times New Roman" w:hAnsi="Times New Roman" w:cs="Times New Roman"/>
          <w:bCs/>
          <w:sz w:val="20"/>
          <w:szCs w:val="20"/>
        </w:rPr>
        <w:t>Глава поселения                         С.Б.Алексеев</w:t>
      </w:r>
    </w:p>
    <w:p w:rsidR="00EE613B" w:rsidRDefault="00EE613B" w:rsidP="00EE613B">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w:t>
      </w:r>
    </w:p>
    <w:p w:rsidR="00EE613B" w:rsidRPr="00EE613B" w:rsidRDefault="00EE613B" w:rsidP="00EE613B">
      <w:pPr>
        <w:pStyle w:val="12"/>
        <w:jc w:val="center"/>
        <w:rPr>
          <w:rFonts w:ascii="Times New Roman" w:hAnsi="Times New Roman" w:cs="Times New Roman"/>
          <w:bCs/>
          <w:sz w:val="20"/>
          <w:szCs w:val="20"/>
        </w:rPr>
      </w:pPr>
    </w:p>
    <w:p w:rsidR="00396B57" w:rsidRDefault="00396B57" w:rsidP="008E6891">
      <w:pPr>
        <w:pStyle w:val="12"/>
        <w:jc w:val="center"/>
        <w:rPr>
          <w:rFonts w:ascii="Times New Roman" w:hAnsi="Times New Roman" w:cs="Times New Roman"/>
          <w:b/>
          <w:bCs/>
          <w:sz w:val="20"/>
          <w:szCs w:val="20"/>
        </w:rPr>
      </w:pPr>
    </w:p>
    <w:p w:rsidR="0021773E" w:rsidRDefault="0021773E" w:rsidP="00926D78">
      <w:pPr>
        <w:pStyle w:val="12"/>
        <w:jc w:val="both"/>
        <w:rPr>
          <w:rFonts w:ascii="Times New Roman" w:hAnsi="Times New Roman" w:cs="Times New Roman"/>
          <w:b/>
          <w:bCs/>
          <w:sz w:val="20"/>
          <w:szCs w:val="20"/>
        </w:rPr>
      </w:pPr>
    </w:p>
    <w:p w:rsidR="0021773E" w:rsidRDefault="0021773E" w:rsidP="00926D78">
      <w:pPr>
        <w:pStyle w:val="12"/>
        <w:jc w:val="both"/>
        <w:rPr>
          <w:rFonts w:ascii="Times New Roman" w:hAnsi="Times New Roman" w:cs="Times New Roman"/>
          <w:b/>
          <w:bCs/>
          <w:sz w:val="20"/>
          <w:szCs w:val="20"/>
        </w:rPr>
      </w:pPr>
    </w:p>
    <w:p w:rsidR="0021773E" w:rsidRDefault="0021773E" w:rsidP="00926D78">
      <w:pPr>
        <w:pStyle w:val="12"/>
        <w:jc w:val="both"/>
        <w:rPr>
          <w:rFonts w:ascii="Times New Roman" w:hAnsi="Times New Roman" w:cs="Times New Roman"/>
          <w:b/>
          <w:bCs/>
          <w:sz w:val="20"/>
          <w:szCs w:val="20"/>
        </w:rPr>
      </w:pPr>
    </w:p>
    <w:p w:rsidR="0021773E" w:rsidRDefault="0021773E" w:rsidP="00926D78">
      <w:pPr>
        <w:pStyle w:val="12"/>
        <w:jc w:val="both"/>
        <w:rPr>
          <w:rFonts w:ascii="Times New Roman" w:hAnsi="Times New Roman" w:cs="Times New Roman"/>
          <w:b/>
          <w:bCs/>
          <w:sz w:val="20"/>
          <w:szCs w:val="20"/>
        </w:rPr>
      </w:pPr>
    </w:p>
    <w:p w:rsidR="0021773E" w:rsidRDefault="0021773E" w:rsidP="00413745">
      <w:pPr>
        <w:pStyle w:val="12"/>
        <w:rPr>
          <w:rFonts w:ascii="Times New Roman" w:hAnsi="Times New Roman" w:cs="Times New Roman"/>
          <w:b/>
          <w:bCs/>
          <w:sz w:val="20"/>
          <w:szCs w:val="20"/>
        </w:rPr>
      </w:pPr>
    </w:p>
    <w:p w:rsidR="0021773E" w:rsidRDefault="0021773E" w:rsidP="008E6891">
      <w:pPr>
        <w:pStyle w:val="12"/>
        <w:jc w:val="center"/>
        <w:rPr>
          <w:rFonts w:ascii="Times New Roman" w:hAnsi="Times New Roman" w:cs="Times New Roman"/>
          <w:b/>
          <w:bCs/>
          <w:sz w:val="20"/>
          <w:szCs w:val="20"/>
        </w:rPr>
      </w:pPr>
    </w:p>
    <w:p w:rsidR="0021773E" w:rsidRDefault="0021773E"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21773E" w:rsidRDefault="0021773E" w:rsidP="00413745">
      <w:pPr>
        <w:pStyle w:val="12"/>
        <w:rPr>
          <w:rFonts w:ascii="Times New Roman" w:hAnsi="Times New Roman" w:cs="Times New Roman"/>
          <w:b/>
          <w:bCs/>
          <w:sz w:val="20"/>
          <w:szCs w:val="20"/>
        </w:rPr>
      </w:pPr>
    </w:p>
    <w:p w:rsidR="0021773E" w:rsidRDefault="0021773E" w:rsidP="00413745">
      <w:pPr>
        <w:pStyle w:val="12"/>
        <w:rPr>
          <w:rFonts w:ascii="Times New Roman" w:hAnsi="Times New Roman" w:cs="Times New Roman"/>
          <w:b/>
          <w:bCs/>
          <w:sz w:val="20"/>
          <w:szCs w:val="20"/>
        </w:rPr>
      </w:pP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57CB5" w:rsidRPr="009308DD" w:rsidRDefault="008E6891" w:rsidP="00413745">
      <w:pPr>
        <w:pStyle w:val="12"/>
        <w:rPr>
          <w:rFonts w:ascii="Times New Roman" w:hAnsi="Times New Roman" w:cs="Times New Roman"/>
          <w:b/>
          <w:bCs/>
          <w:sz w:val="20"/>
          <w:szCs w:val="20"/>
        </w:rPr>
      </w:pPr>
      <w:r>
        <w:rPr>
          <w:rFonts w:ascii="Times New Roman" w:hAnsi="Times New Roman" w:cs="Times New Roman"/>
          <w:b/>
          <w:bCs/>
          <w:sz w:val="20"/>
          <w:szCs w:val="20"/>
        </w:rPr>
        <w:t>Подписан в печать:           19.10</w:t>
      </w:r>
      <w:r w:rsidR="0021773E">
        <w:rPr>
          <w:rFonts w:ascii="Times New Roman" w:hAnsi="Times New Roman" w:cs="Times New Roman"/>
          <w:b/>
          <w:bCs/>
          <w:sz w:val="20"/>
          <w:szCs w:val="20"/>
        </w:rPr>
        <w:t>.2018</w:t>
      </w:r>
      <w:r w:rsidR="00457CB5">
        <w:rPr>
          <w:rFonts w:ascii="Times New Roman" w:hAnsi="Times New Roman" w:cs="Times New Roman"/>
          <w:b/>
          <w:bCs/>
          <w:sz w:val="20"/>
          <w:szCs w:val="20"/>
        </w:rPr>
        <w:t xml:space="preserve">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2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FC" w:rsidRDefault="00B965FC">
      <w:pPr>
        <w:spacing w:after="0" w:line="240" w:lineRule="auto"/>
      </w:pPr>
      <w:r>
        <w:separator/>
      </w:r>
    </w:p>
  </w:endnote>
  <w:endnote w:type="continuationSeparator" w:id="0">
    <w:p w:rsidR="00B965FC" w:rsidRDefault="00B9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FC" w:rsidRDefault="00B965FC">
      <w:pPr>
        <w:spacing w:after="0" w:line="240" w:lineRule="auto"/>
      </w:pPr>
      <w:r>
        <w:separator/>
      </w:r>
    </w:p>
  </w:footnote>
  <w:footnote w:type="continuationSeparator" w:id="0">
    <w:p w:rsidR="00B965FC" w:rsidRDefault="00B96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41" w:rsidRDefault="00B965FC">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895341" w:rsidRPr="007555F3" w:rsidRDefault="00895341">
                <w:pPr>
                  <w:spacing w:after="0" w:line="240" w:lineRule="auto"/>
                  <w:jc w:val="right"/>
                  <w:rPr>
                    <w:b/>
                    <w:bCs/>
                    <w:i/>
                    <w:iCs/>
                    <w:u w:val="single"/>
                  </w:rPr>
                </w:pPr>
                <w:r w:rsidRPr="007555F3">
                  <w:rPr>
                    <w:b/>
                    <w:bCs/>
                    <w:i/>
                    <w:iCs/>
                    <w:u w:val="single"/>
                  </w:rPr>
                  <w:t>Бюллете</w:t>
                </w:r>
                <w:r>
                  <w:rPr>
                    <w:b/>
                    <w:bCs/>
                    <w:i/>
                    <w:iCs/>
                    <w:u w:val="single"/>
                  </w:rPr>
                  <w:t>нь «МИГ Т</w:t>
                </w:r>
                <w:r w:rsidR="008E6891">
                  <w:rPr>
                    <w:b/>
                    <w:bCs/>
                    <w:i/>
                    <w:iCs/>
                    <w:u w:val="single"/>
                  </w:rPr>
                  <w:t>регубово»  пятница, 19 октября  2018 года № 9</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895341" w:rsidRPr="007555F3" w:rsidRDefault="00895341">
                <w:pPr>
                  <w:spacing w:after="0" w:line="240" w:lineRule="auto"/>
                  <w:rPr>
                    <w:color w:val="F9F9F9"/>
                  </w:rPr>
                </w:pPr>
                <w:r>
                  <w:fldChar w:fldCharType="begin"/>
                </w:r>
                <w:r>
                  <w:instrText xml:space="preserve"> PAGE   \* MERGEFORMAT </w:instrText>
                </w:r>
                <w:r>
                  <w:fldChar w:fldCharType="separate"/>
                </w:r>
                <w:r w:rsidR="00EE613B" w:rsidRPr="00EE613B">
                  <w:rPr>
                    <w:noProof/>
                    <w:color w:val="F9F9F9"/>
                  </w:rPr>
                  <w:t>8</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2835C3"/>
    <w:multiLevelType w:val="hybridMultilevel"/>
    <w:tmpl w:val="70724FE4"/>
    <w:lvl w:ilvl="0" w:tplc="A394F122">
      <w:start w:val="1"/>
      <w:numFmt w:val="decimal"/>
      <w:lvlText w:val="%1."/>
      <w:lvlJc w:val="left"/>
      <w:pPr>
        <w:tabs>
          <w:tab w:val="num" w:pos="1069"/>
        </w:tabs>
        <w:ind w:left="1069" w:hanging="360"/>
      </w:pPr>
      <w:rPr>
        <w:rFonts w:hint="default"/>
      </w:rPr>
    </w:lvl>
    <w:lvl w:ilvl="1" w:tplc="BF62919C">
      <w:start w:val="10"/>
      <w:numFmt w:val="decimal"/>
      <w:lvlText w:val="%2"/>
      <w:lvlJc w:val="left"/>
      <w:pPr>
        <w:tabs>
          <w:tab w:val="num" w:pos="1789"/>
        </w:tabs>
        <w:ind w:left="1789" w:hanging="360"/>
      </w:pPr>
      <w:rPr>
        <w:rFonts w:hint="default"/>
      </w:rPr>
    </w:lvl>
    <w:lvl w:ilvl="2" w:tplc="692A0BB4">
      <w:start w:val="2"/>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50619E"/>
    <w:multiLevelType w:val="multilevel"/>
    <w:tmpl w:val="6E16D8E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3042C9"/>
    <w:multiLevelType w:val="hybridMultilevel"/>
    <w:tmpl w:val="35AED082"/>
    <w:lvl w:ilvl="0" w:tplc="66E02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10"/>
  </w:num>
  <w:num w:numId="6">
    <w:abstractNumId w:val="6"/>
  </w:num>
  <w:num w:numId="7">
    <w:abstractNumId w:val="2"/>
  </w:num>
  <w:num w:numId="8">
    <w:abstractNumId w:val="11"/>
  </w:num>
  <w:num w:numId="9">
    <w:abstractNumId w:val="8"/>
  </w:num>
  <w:num w:numId="10">
    <w:abstractNumId w:val="5"/>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B1CF0"/>
    <w:rsid w:val="003B4B83"/>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95341"/>
    <w:rsid w:val="008A42AD"/>
    <w:rsid w:val="008B0FA8"/>
    <w:rsid w:val="008B2813"/>
    <w:rsid w:val="008B5065"/>
    <w:rsid w:val="008D0F71"/>
    <w:rsid w:val="008E08FC"/>
    <w:rsid w:val="008E0D38"/>
    <w:rsid w:val="008E11DA"/>
    <w:rsid w:val="008E6891"/>
    <w:rsid w:val="008F4B54"/>
    <w:rsid w:val="008F5D07"/>
    <w:rsid w:val="008F7AD5"/>
    <w:rsid w:val="009036A0"/>
    <w:rsid w:val="009133F7"/>
    <w:rsid w:val="00917786"/>
    <w:rsid w:val="009241DA"/>
    <w:rsid w:val="00924A51"/>
    <w:rsid w:val="00926593"/>
    <w:rsid w:val="00926D78"/>
    <w:rsid w:val="009308DD"/>
    <w:rsid w:val="00934C14"/>
    <w:rsid w:val="0094694A"/>
    <w:rsid w:val="00966519"/>
    <w:rsid w:val="009742ED"/>
    <w:rsid w:val="00977965"/>
    <w:rsid w:val="00980532"/>
    <w:rsid w:val="00980F6B"/>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60DC9"/>
    <w:rsid w:val="00A665C9"/>
    <w:rsid w:val="00A820A6"/>
    <w:rsid w:val="00A858BA"/>
    <w:rsid w:val="00A90D48"/>
    <w:rsid w:val="00A93B01"/>
    <w:rsid w:val="00A97B1E"/>
    <w:rsid w:val="00AB6259"/>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4595"/>
    <w:rsid w:val="00B87829"/>
    <w:rsid w:val="00B95CEA"/>
    <w:rsid w:val="00B965FC"/>
    <w:rsid w:val="00BA4257"/>
    <w:rsid w:val="00BC02F8"/>
    <w:rsid w:val="00BC43F9"/>
    <w:rsid w:val="00BD1340"/>
    <w:rsid w:val="00BD5986"/>
    <w:rsid w:val="00BD7969"/>
    <w:rsid w:val="00BE1578"/>
    <w:rsid w:val="00BF3FF5"/>
    <w:rsid w:val="00C02092"/>
    <w:rsid w:val="00C02DB0"/>
    <w:rsid w:val="00C144A0"/>
    <w:rsid w:val="00C24066"/>
    <w:rsid w:val="00C32351"/>
    <w:rsid w:val="00C40301"/>
    <w:rsid w:val="00C424B6"/>
    <w:rsid w:val="00C440D1"/>
    <w:rsid w:val="00C72432"/>
    <w:rsid w:val="00C80470"/>
    <w:rsid w:val="00C91445"/>
    <w:rsid w:val="00C923C9"/>
    <w:rsid w:val="00CA4664"/>
    <w:rsid w:val="00CA67F1"/>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07D4A"/>
    <w:rsid w:val="00E1697F"/>
    <w:rsid w:val="00E26714"/>
    <w:rsid w:val="00E3358C"/>
    <w:rsid w:val="00E42DA7"/>
    <w:rsid w:val="00E4656E"/>
    <w:rsid w:val="00E465B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E613B"/>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59"/>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consultantplus://offline/ref=F2C80616DCD1FC87919BA6A3A28FD3ABADD12C1CD730EB59B94B2B335Bk3P7H" TargetMode="External"/><Relationship Id="rId26" Type="http://schemas.openxmlformats.org/officeDocument/2006/relationships/hyperlink" Target="http://dostup.scli.ru:8111/content/act/3658a2f0-13f2-4925-a536-3ef779cff4cc.html" TargetMode="External"/><Relationship Id="rId3" Type="http://schemas.openxmlformats.org/officeDocument/2006/relationships/styles" Target="styles.xml"/><Relationship Id="rId21" Type="http://schemas.openxmlformats.org/officeDocument/2006/relationships/hyperlink" Target="http://dostup.scli.ru:8111/content/act/96e20c02-1b12-465a-b64c-24aa92270007.html" TargetMode="External"/><Relationship Id="rId7" Type="http://schemas.openxmlformats.org/officeDocument/2006/relationships/footnotes" Target="footnotes.xml"/><Relationship Id="rId12" Type="http://schemas.openxmlformats.org/officeDocument/2006/relationships/hyperlink" Target="consultantplus://offline/ref=65FA21A2C253774F7195E951C3BCE336FD1F4B708B5EED8F9B38438500B9D14B3C900EAE059ED11BrEk6G"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http://dostup.scli.ru:8111/content/act/6785a26f-52a6-439e-a2e4-93801511e564.html" TargetMode="External"/><Relationship Id="rId20" Type="http://schemas.openxmlformats.org/officeDocument/2006/relationships/hyperlink" Target="consultantplus://offline/ref=F2C80616DCD1FC87919BA6A3A28FD3ABAED82111DB37EB59B94B2B335Bk3P7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e999dcf9-926b-4fa1-9b51-8fd631c66b00.html" TargetMode="External"/><Relationship Id="rId24" Type="http://schemas.openxmlformats.org/officeDocument/2006/relationships/hyperlink" Target="consultantplus://offline/ref=B218650D7004B0087110662B4E28E897F37979D25B2EA0711B4B3BA115WBf0H" TargetMode="External"/><Relationship Id="rId5" Type="http://schemas.openxmlformats.org/officeDocument/2006/relationships/settings" Target="settings.xml"/><Relationship Id="rId15" Type="http://schemas.openxmlformats.org/officeDocument/2006/relationships/hyperlink" Target="http://dostup.scli.ru:8111/content/act/6785a26f-52a6-439e-a2e4-93801511e564.html" TargetMode="External"/><Relationship Id="rId23" Type="http://schemas.openxmlformats.org/officeDocument/2006/relationships/hyperlink" Target="consultantplus://offline/ref=B218650D7004B0087110662B4E28E897F07075D9592CA0711B4B3BA115WBf0H" TargetMode="External"/><Relationship Id="rId28" Type="http://schemas.openxmlformats.org/officeDocument/2006/relationships/hyperlink" Target="http://dostup.scli.ru:8111/content/act/7781a9e6-b12d-4220-b08e-ba037e7838a7.html" TargetMode="External"/><Relationship Id="rId10" Type="http://schemas.openxmlformats.org/officeDocument/2006/relationships/hyperlink" Target="http://dostup.scli.ru:8111/content/act/f7de1846-3c6a-47ab-b440-b8e4cea90c68.html" TargetMode="External"/><Relationship Id="rId19" Type="http://schemas.openxmlformats.org/officeDocument/2006/relationships/hyperlink" Target="consultantplus://offline/ref=F2C80616DCD1FC87919BA6A3A28FD3ABAED82017D532EB59B94B2B335Bk3P7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stup.scli.ru:8111/content/act/6785a26f-52a6-439e-a2e4-93801511e564.html" TargetMode="External"/><Relationship Id="rId22" Type="http://schemas.openxmlformats.org/officeDocument/2006/relationships/hyperlink" Target="consultantplus://offline/ref=B218650D7004B0087110662B4E28E897F07075D9592CA0711B4B3BA115B0301EB678DF35W5fCH" TargetMode="External"/><Relationship Id="rId27" Type="http://schemas.openxmlformats.org/officeDocument/2006/relationships/hyperlink" Target="http://dostup.scli.ru:8111/content/act/ea4730e2-0388-4aee-bd89-0cbc2c54574b.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9E37-F42B-4B42-A643-7DBB7BD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8</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74</cp:revision>
  <cp:lastPrinted>2018-05-28T05:53:00Z</cp:lastPrinted>
  <dcterms:created xsi:type="dcterms:W3CDTF">2014-06-20T07:25:00Z</dcterms:created>
  <dcterms:modified xsi:type="dcterms:W3CDTF">2019-03-11T13:59:00Z</dcterms:modified>
</cp:coreProperties>
</file>