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A7" w:rsidRPr="008A7A19" w:rsidRDefault="008D7F0C" w:rsidP="008D7F0C">
      <w:pPr>
        <w:pStyle w:val="ConsPlusNormal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5pt;height:48.75pt" o:ole="" fillcolor="window">
            <v:imagedata r:id="rId6" o:title=""/>
          </v:shape>
          <o:OLEObject Type="Embed" ProgID="Word.Picture.8" ShapeID="_x0000_i1059" DrawAspect="Content" ObjectID="_1562748632" r:id="rId7"/>
        </w:object>
      </w:r>
    </w:p>
    <w:p w:rsidR="00692C78" w:rsidRPr="008A7A19" w:rsidRDefault="00692C78" w:rsidP="00A406A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06A7" w:rsidRPr="008A7A19" w:rsidRDefault="00A406A7" w:rsidP="008D7F0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7A19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Российская Федерация                    </w:t>
      </w:r>
    </w:p>
    <w:p w:rsidR="00A406A7" w:rsidRPr="008A7A19" w:rsidRDefault="00A406A7" w:rsidP="008D7F0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7A19">
        <w:rPr>
          <w:rFonts w:ascii="Times New Roman" w:hAnsi="Times New Roman" w:cs="Times New Roman"/>
          <w:b/>
          <w:bCs/>
          <w:sz w:val="26"/>
          <w:szCs w:val="26"/>
        </w:rPr>
        <w:t>Новгородская область Чудовский район</w:t>
      </w:r>
    </w:p>
    <w:p w:rsidR="00A406A7" w:rsidRDefault="00A406A7" w:rsidP="008D7F0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7A19">
        <w:rPr>
          <w:rFonts w:ascii="Times New Roman" w:hAnsi="Times New Roman" w:cs="Times New Roman"/>
          <w:b/>
          <w:bCs/>
          <w:sz w:val="26"/>
          <w:szCs w:val="26"/>
        </w:rPr>
        <w:t>Администрация Трегубовского сельского поселения</w:t>
      </w:r>
    </w:p>
    <w:p w:rsidR="008D7F0C" w:rsidRPr="008D7F0C" w:rsidRDefault="008D7F0C" w:rsidP="008D7F0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06A7" w:rsidRPr="008A7A19" w:rsidRDefault="00A406A7" w:rsidP="008D7F0C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7A19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692C78" w:rsidRPr="008A7A19" w:rsidRDefault="008D7F0C" w:rsidP="00692C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27.07.</w:t>
      </w:r>
      <w:r w:rsidR="00A406A7" w:rsidRPr="008A7A19">
        <w:rPr>
          <w:rFonts w:ascii="Times New Roman" w:eastAsia="Calibri" w:hAnsi="Times New Roman" w:cs="Times New Roman"/>
          <w:sz w:val="26"/>
          <w:szCs w:val="26"/>
        </w:rPr>
        <w:t>201</w:t>
      </w:r>
      <w:r w:rsidR="0031645E" w:rsidRPr="008A7A19">
        <w:rPr>
          <w:rFonts w:ascii="Times New Roman" w:hAnsi="Times New Roman" w:cs="Times New Roman"/>
          <w:sz w:val="26"/>
          <w:szCs w:val="26"/>
        </w:rPr>
        <w:t xml:space="preserve">7 </w:t>
      </w:r>
      <w:r w:rsidR="00A406A7" w:rsidRPr="008A7A19">
        <w:rPr>
          <w:rFonts w:ascii="Times New Roman" w:eastAsia="Calibri" w:hAnsi="Times New Roman" w:cs="Times New Roman"/>
          <w:sz w:val="26"/>
          <w:szCs w:val="26"/>
        </w:rPr>
        <w:t xml:space="preserve">г.  </w:t>
      </w:r>
      <w:r w:rsidR="0031645E" w:rsidRPr="008A7A19">
        <w:rPr>
          <w:rFonts w:ascii="Times New Roman" w:hAnsi="Times New Roman" w:cs="Times New Roman"/>
          <w:sz w:val="26"/>
          <w:szCs w:val="26"/>
        </w:rPr>
        <w:t xml:space="preserve"> </w:t>
      </w:r>
      <w:r w:rsidR="00A406A7" w:rsidRPr="008A7A19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75</w:t>
      </w:r>
      <w:r w:rsidR="00A406A7" w:rsidRPr="008A7A1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406A7" w:rsidRPr="008A7A19" w:rsidRDefault="00A406A7" w:rsidP="00692C7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A7A19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Pr="008A7A1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8A7A19">
        <w:rPr>
          <w:rFonts w:ascii="Times New Roman" w:eastAsia="Calibri" w:hAnsi="Times New Roman" w:cs="Times New Roman"/>
          <w:sz w:val="26"/>
          <w:szCs w:val="26"/>
        </w:rPr>
        <w:t>регубово</w:t>
      </w:r>
    </w:p>
    <w:p w:rsidR="00A406A7" w:rsidRPr="008A7A19" w:rsidRDefault="00A406A7" w:rsidP="00692C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A406A7" w:rsidRPr="008A7A19" w:rsidTr="00E921BD">
        <w:tc>
          <w:tcPr>
            <w:tcW w:w="4968" w:type="dxa"/>
            <w:shd w:val="clear" w:color="auto" w:fill="auto"/>
          </w:tcPr>
          <w:p w:rsidR="00A406A7" w:rsidRPr="008A7A19" w:rsidRDefault="00A406A7" w:rsidP="008A7A19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6"/>
                <w:szCs w:val="26"/>
                <w:lang w:eastAsia="ru-RU"/>
              </w:rPr>
              <w:t xml:space="preserve">Об утверждении Порядка и методики оценки </w:t>
            </w:r>
            <w:proofErr w:type="gramStart"/>
            <w:r w:rsidRPr="008A7A19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6"/>
                <w:szCs w:val="26"/>
                <w:lang w:eastAsia="ru-RU"/>
              </w:rPr>
              <w:t>эффективности</w:t>
            </w:r>
            <w:proofErr w:type="gramEnd"/>
            <w:r w:rsidRPr="008A7A19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6"/>
                <w:szCs w:val="26"/>
                <w:lang w:eastAsia="ru-RU"/>
              </w:rPr>
              <w:t xml:space="preserve"> предоставленных и планируемых к предоставлению налоговых льгот по местным налогам</w:t>
            </w:r>
          </w:p>
        </w:tc>
      </w:tr>
    </w:tbl>
    <w:p w:rsidR="006E0389" w:rsidRPr="008A7A19" w:rsidRDefault="006E0389" w:rsidP="008A7A1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</w:p>
    <w:p w:rsidR="008D7F0C" w:rsidRDefault="00F80A2C" w:rsidP="008D7F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в целях обеспечения достижения эффективности налоговых льгот по местным налогам</w:t>
      </w:r>
    </w:p>
    <w:p w:rsidR="0031645E" w:rsidRPr="008A7A19" w:rsidRDefault="0031645E" w:rsidP="008D7F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hAnsi="Times New Roman" w:cs="Times New Roman"/>
          <w:sz w:val="26"/>
          <w:szCs w:val="26"/>
        </w:rPr>
        <w:t>Администрация Трегубовского сельского поселения</w:t>
      </w:r>
    </w:p>
    <w:p w:rsidR="0031645E" w:rsidRPr="008A7A19" w:rsidRDefault="0031645E" w:rsidP="0031645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A7A1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A7A19" w:rsidRPr="008A7A19" w:rsidRDefault="008A7A19" w:rsidP="0031645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A7A19" w:rsidRPr="008A7A19" w:rsidRDefault="008A7A19" w:rsidP="008D7F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A7A19">
        <w:rPr>
          <w:rFonts w:ascii="Times New Roman" w:hAnsi="Times New Roman" w:cs="Times New Roman"/>
          <w:sz w:val="26"/>
          <w:szCs w:val="26"/>
        </w:rPr>
        <w:t>1. Утвердить Порядок и методику оценки эффективности предоставленных и планируемых к предоставлению налоговых льгот по местным налогам согласно приложению к настоящему постановлению.</w:t>
      </w:r>
    </w:p>
    <w:p w:rsidR="008A7A19" w:rsidRPr="008A7A19" w:rsidRDefault="008A7A19" w:rsidP="008D7F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8A7A19">
        <w:rPr>
          <w:rFonts w:ascii="Times New Roman" w:hAnsi="Times New Roman" w:cs="Times New Roman"/>
          <w:spacing w:val="2"/>
          <w:sz w:val="26"/>
          <w:szCs w:val="26"/>
        </w:rPr>
        <w:t xml:space="preserve">2. </w:t>
      </w:r>
      <w:proofErr w:type="gramStart"/>
      <w:r w:rsidRPr="008A7A19">
        <w:rPr>
          <w:rFonts w:ascii="Times New Roman" w:hAnsi="Times New Roman" w:cs="Times New Roman"/>
          <w:spacing w:val="2"/>
          <w:sz w:val="26"/>
          <w:szCs w:val="26"/>
        </w:rPr>
        <w:t xml:space="preserve">Рекомендовать организациям и физическим лицам, являющимся индивидуальными предпринимателями, использующим налоговые льготы и пониженные ставки по местным налогам, установленные Советом депутатов поселения, или </w:t>
      </w:r>
      <w:r w:rsidRPr="008A7A19">
        <w:rPr>
          <w:rFonts w:ascii="Times New Roman" w:hAnsi="Times New Roman" w:cs="Times New Roman"/>
          <w:sz w:val="26"/>
          <w:szCs w:val="26"/>
        </w:rPr>
        <w:t xml:space="preserve">планируемым к предоставлению налоговых льгот </w:t>
      </w:r>
      <w:r w:rsidRPr="008A7A19">
        <w:rPr>
          <w:rFonts w:ascii="Times New Roman" w:hAnsi="Times New Roman" w:cs="Times New Roman"/>
          <w:spacing w:val="2"/>
          <w:sz w:val="26"/>
          <w:szCs w:val="26"/>
        </w:rPr>
        <w:t>и пониженных ставок по местным налогам, предоставлять по запросам Администрации</w:t>
      </w:r>
      <w:proofErr w:type="gramEnd"/>
      <w:r w:rsidRPr="008A7A19">
        <w:rPr>
          <w:rFonts w:ascii="Times New Roman" w:hAnsi="Times New Roman" w:cs="Times New Roman"/>
          <w:spacing w:val="2"/>
          <w:sz w:val="26"/>
          <w:szCs w:val="26"/>
        </w:rPr>
        <w:t xml:space="preserve"> поселения информацию для оценки эффективности налоговых льгот по местным налогам.</w:t>
      </w:r>
    </w:p>
    <w:p w:rsidR="008A7A19" w:rsidRPr="008A7A19" w:rsidRDefault="008A7A19" w:rsidP="008D7F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A7A19">
        <w:rPr>
          <w:rFonts w:ascii="Times New Roman" w:hAnsi="Times New Roman" w:cs="Times New Roman"/>
          <w:sz w:val="26"/>
          <w:szCs w:val="26"/>
        </w:rPr>
        <w:t xml:space="preserve">3. Назначить ответственным за проведение оценки эффективности налоговых льгот по местным налогам главного специалиста - главного бухгалтера </w:t>
      </w:r>
      <w:r w:rsidRPr="008A7A19">
        <w:rPr>
          <w:rFonts w:ascii="Times New Roman" w:hAnsi="Times New Roman" w:cs="Times New Roman"/>
          <w:spacing w:val="2"/>
          <w:sz w:val="26"/>
          <w:szCs w:val="26"/>
        </w:rPr>
        <w:t>Администрации поселения</w:t>
      </w:r>
      <w:r w:rsidRPr="008A7A19">
        <w:rPr>
          <w:rFonts w:ascii="Times New Roman" w:hAnsi="Times New Roman" w:cs="Times New Roman"/>
          <w:sz w:val="26"/>
          <w:szCs w:val="26"/>
        </w:rPr>
        <w:t>.</w:t>
      </w:r>
    </w:p>
    <w:p w:rsidR="008A7A19" w:rsidRPr="008A7A19" w:rsidRDefault="008A7A19" w:rsidP="008D7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A1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A1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A7A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A7A1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A7A19" w:rsidRPr="008A7A19" w:rsidRDefault="008A7A19" w:rsidP="008D7F0C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         </w:t>
      </w:r>
      <w:r w:rsidRPr="008A7A19">
        <w:rPr>
          <w:rFonts w:ascii="Times New Roman" w:hAnsi="Times New Roman" w:cs="Times New Roman"/>
          <w:spacing w:val="2"/>
          <w:sz w:val="26"/>
          <w:szCs w:val="26"/>
        </w:rPr>
        <w:t xml:space="preserve">5. </w:t>
      </w:r>
      <w:r w:rsidRPr="008A7A19">
        <w:rPr>
          <w:rFonts w:ascii="Times New Roman" w:hAnsi="Times New Roman" w:cs="Times New Roman"/>
          <w:sz w:val="26"/>
          <w:szCs w:val="26"/>
        </w:rPr>
        <w:t>Опубликовать решение в официальном бюллетене «МИГ Трегубово» и на официальном сайте Администрации Трегубовского сельского поселения в сети «Интернет».</w:t>
      </w:r>
    </w:p>
    <w:p w:rsidR="005B42CF" w:rsidRDefault="005B42CF" w:rsidP="00204C7F">
      <w:pPr>
        <w:spacing w:after="0" w:line="240" w:lineRule="auto"/>
        <w:rPr>
          <w:sz w:val="26"/>
          <w:szCs w:val="26"/>
        </w:rPr>
      </w:pPr>
    </w:p>
    <w:p w:rsidR="005B42CF" w:rsidRDefault="005B42CF" w:rsidP="00204C7F">
      <w:pPr>
        <w:spacing w:after="0" w:line="240" w:lineRule="auto"/>
        <w:rPr>
          <w:sz w:val="26"/>
          <w:szCs w:val="26"/>
        </w:rPr>
      </w:pPr>
    </w:p>
    <w:p w:rsidR="008A7A19" w:rsidRPr="008D7F0C" w:rsidRDefault="008D7F0C" w:rsidP="00204C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7F0C">
        <w:rPr>
          <w:rFonts w:ascii="Times New Roman" w:hAnsi="Times New Roman" w:cs="Times New Roman"/>
          <w:b/>
          <w:sz w:val="28"/>
          <w:szCs w:val="28"/>
        </w:rPr>
        <w:t>Глава поселения                                             С.Б. Алексеев</w:t>
      </w:r>
    </w:p>
    <w:p w:rsidR="008A7A19" w:rsidRPr="008A7A19" w:rsidRDefault="008A7A19" w:rsidP="008A7A19">
      <w:pPr>
        <w:jc w:val="both"/>
        <w:rPr>
          <w:b/>
          <w:sz w:val="26"/>
          <w:szCs w:val="26"/>
        </w:rPr>
      </w:pPr>
      <w:r w:rsidRPr="008A7A19">
        <w:rPr>
          <w:sz w:val="26"/>
          <w:szCs w:val="26"/>
        </w:rPr>
        <w:t xml:space="preserve">                </w:t>
      </w:r>
      <w:r w:rsidRPr="008A7A19">
        <w:rPr>
          <w:b/>
          <w:sz w:val="26"/>
          <w:szCs w:val="26"/>
        </w:rPr>
        <w:t xml:space="preserve">            </w:t>
      </w:r>
    </w:p>
    <w:p w:rsidR="004F76FA" w:rsidRPr="008A7A19" w:rsidRDefault="004F76FA" w:rsidP="008A7A1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C1EE4" w:rsidRPr="008A7A19" w:rsidRDefault="000C1EE4" w:rsidP="008A7A1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Постановлению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Администрации </w:t>
      </w:r>
      <w:r w:rsidR="008A7A19" w:rsidRPr="008A7A19">
        <w:rPr>
          <w:rFonts w:ascii="Times New Roman" w:hAnsi="Times New Roman" w:cs="Times New Roman"/>
          <w:sz w:val="26"/>
          <w:szCs w:val="26"/>
        </w:rPr>
        <w:t>Трегубовского</w:t>
      </w:r>
    </w:p>
    <w:p w:rsidR="008A7A19" w:rsidRPr="008A7A19" w:rsidRDefault="008A7A19" w:rsidP="008A7A1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8A7A1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A7A19" w:rsidRPr="008A7A19" w:rsidRDefault="008A7A19" w:rsidP="008A7A1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hAnsi="Times New Roman" w:cs="Times New Roman"/>
          <w:sz w:val="26"/>
          <w:szCs w:val="26"/>
        </w:rPr>
        <w:t xml:space="preserve">от </w:t>
      </w:r>
      <w:r w:rsidR="008D7F0C">
        <w:rPr>
          <w:rFonts w:ascii="Times New Roman" w:hAnsi="Times New Roman" w:cs="Times New Roman"/>
          <w:sz w:val="26"/>
          <w:szCs w:val="26"/>
        </w:rPr>
        <w:t>27.07.</w:t>
      </w:r>
      <w:r w:rsidRPr="008A7A19">
        <w:rPr>
          <w:rFonts w:ascii="Times New Roman" w:hAnsi="Times New Roman" w:cs="Times New Roman"/>
          <w:sz w:val="26"/>
          <w:szCs w:val="26"/>
        </w:rPr>
        <w:t>2017 г. №</w:t>
      </w:r>
      <w:r w:rsidR="008D7F0C">
        <w:rPr>
          <w:rFonts w:ascii="Times New Roman" w:hAnsi="Times New Roman" w:cs="Times New Roman"/>
          <w:sz w:val="26"/>
          <w:szCs w:val="26"/>
        </w:rPr>
        <w:t xml:space="preserve"> 75</w:t>
      </w:r>
    </w:p>
    <w:p w:rsidR="00FD3DE0" w:rsidRPr="008A7A19" w:rsidRDefault="00FD3DE0" w:rsidP="00FD3DE0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E0389" w:rsidRPr="008A7A19" w:rsidRDefault="006E0389" w:rsidP="00FD3DE0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Порядок и методика оценки эффективности предоставленных и планируемых к предоставлению </w:t>
      </w:r>
      <w:r w:rsidR="00A67033"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налоговых льгот </w:t>
      </w:r>
      <w:r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 местным налогам</w:t>
      </w:r>
    </w:p>
    <w:p w:rsidR="000C1EE4" w:rsidRPr="008A7A19" w:rsidRDefault="000C1EE4" w:rsidP="00FD3D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1. Общие положения</w:t>
      </w:r>
    </w:p>
    <w:p w:rsidR="00FD3DE0" w:rsidRPr="008A7A19" w:rsidRDefault="00FD3DE0" w:rsidP="00FD3D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C1EE4" w:rsidRPr="008A7A19" w:rsidRDefault="000C1EE4" w:rsidP="00FD3D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Настоящий Порядок и методика оценки эффективности </w:t>
      </w:r>
      <w:r w:rsidR="00A6703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налоговых льгот 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местным налогам</w:t>
      </w:r>
      <w:r w:rsidR="00A6703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установленных Советом депутатов поселения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</w:t>
      </w:r>
      <w:r w:rsidR="00A6703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6703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налоговы</w:t>
      </w:r>
      <w:r w:rsidR="00A6703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льгот</w:t>
      </w:r>
      <w:r w:rsidR="00A6703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ы»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="00A6703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определяет цели </w:t>
      </w:r>
      <w:r w:rsidR="006E0389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сроки 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проведения оценки эффективности налоговых льгот, объекты оценки эффективности налоговых льгот, показатели оценки эффективности налоговых льгот и последовательность действий при проведении оценки эффективности налоговых льгот.</w:t>
      </w:r>
    </w:p>
    <w:p w:rsidR="000C1EE4" w:rsidRPr="008A7A19" w:rsidRDefault="000C1EE4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1.2. Оценка эффективности налоговых льгот производится в целях оптимизации перечня действующих налоговых льгот,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недополученных доходов бюджета </w:t>
      </w:r>
      <w:r w:rsidR="00204C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Трегубовского сельского</w:t>
      </w:r>
      <w:r w:rsidR="007612C0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поселения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3DE0" w:rsidRPr="008A7A19" w:rsidRDefault="000C1EE4" w:rsidP="00FD3D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6E0389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470B1B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информации для расчетов оценк</w:t>
      </w:r>
      <w:r w:rsidR="003075E2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70B1B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</w:t>
      </w:r>
      <w:r w:rsidR="003075E2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льгот</w:t>
      </w:r>
      <w:r w:rsidR="00470B1B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0B1B" w:rsidRPr="008A7A19" w:rsidRDefault="00470B1B" w:rsidP="00FD3D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отчет о налоговой базе и структуре начислений по местным налогам форма </w:t>
      </w:r>
      <w:r w:rsidR="006E0389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5-МН;</w:t>
      </w:r>
    </w:p>
    <w:p w:rsidR="002D1753" w:rsidRPr="008A7A19" w:rsidRDefault="002D1753" w:rsidP="00FD3D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перечень организаций и физических лиц, являющихся индивидуальными предпринимателями, использующих налоговые льготы, суммы предоставленных льгот в разрезе категорий налогоплательщиков и градации ставок;</w:t>
      </w:r>
    </w:p>
    <w:p w:rsidR="002D1753" w:rsidRPr="008A7A19" w:rsidRDefault="002D1753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сведения об отсутствии (наличии) задолженности в бюджет поселения  по состоянию на 1 января года, следующего за </w:t>
      </w:r>
      <w:proofErr w:type="gramStart"/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отчетным</w:t>
      </w:r>
      <w:proofErr w:type="gramEnd"/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разрезе налогоплательщиков, использующих налоговые льготы;</w:t>
      </w:r>
    </w:p>
    <w:p w:rsidR="002D1753" w:rsidRPr="008A7A19" w:rsidRDefault="002D1753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сведения о количестве плательщиков – физических лиц, использовавших налоговые льготы и пониженные ставки по местным налогам, налоговой базе, сумме предоставленных льгот в разрезе категорий налогоплательщиков и в градации ставок за отчетный год;</w:t>
      </w:r>
    </w:p>
    <w:p w:rsidR="002D1753" w:rsidRPr="008A7A19" w:rsidRDefault="002D1753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информация организаций и физических лиц, являющихся индивидуальными предпринимателями, использующих</w:t>
      </w:r>
      <w:r w:rsidR="00A6703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="00A6703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налоговые</w:t>
      </w:r>
      <w:proofErr w:type="gramEnd"/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или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к предоставлению налоговых льгот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470B1B" w:rsidRPr="008A7A19" w:rsidRDefault="00470B1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другая информация.</w:t>
      </w:r>
    </w:p>
    <w:p w:rsidR="000C52EF" w:rsidRPr="008A7A19" w:rsidRDefault="000C52EF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152154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 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CB740D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целях оценки эффективности к понятию налоговых льгот относятся:</w:t>
      </w:r>
    </w:p>
    <w:p w:rsidR="000C52EF" w:rsidRPr="008A7A19" w:rsidRDefault="00152154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1.4.1. </w:t>
      </w:r>
      <w:r w:rsidR="000C52EF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полно</w:t>
      </w:r>
      <w:r w:rsidR="00CB740D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0C52EF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частично</w:t>
      </w:r>
      <w:r w:rsidR="00CB740D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0C52EF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освобождения налогоплательщиков от уплаты земельного налога, установленно</w:t>
      </w:r>
      <w:r w:rsidR="00CB740D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0C52EF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Советом депутатов поселения;</w:t>
      </w:r>
    </w:p>
    <w:p w:rsidR="000C52EF" w:rsidRPr="00204C7F" w:rsidRDefault="00152154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1.4.2. </w:t>
      </w:r>
      <w:r w:rsidR="000C52EF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применени</w:t>
      </w:r>
      <w:r w:rsidR="00CB740D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0C52EF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ставок земельного налога, установленны</w:t>
      </w:r>
      <w:r w:rsidR="00CB740D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</w:t>
      </w:r>
      <w:r w:rsidR="000C52EF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Советом депутатов поселения ниже </w:t>
      </w:r>
      <w:r w:rsidR="00F6422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максимальных </w:t>
      </w:r>
      <w:r w:rsidR="000C52EF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ставок, определенных статьей 394 </w:t>
      </w:r>
      <w:hyperlink r:id="rId8" w:history="1">
        <w:r w:rsidR="000C52EF" w:rsidRPr="00204C7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Налогового кодекса Российской Федерации</w:t>
        </w:r>
      </w:hyperlink>
      <w:r w:rsidR="000C52EF" w:rsidRPr="00204C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0C52EF" w:rsidRPr="008A7A19" w:rsidRDefault="00152154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1.4.3. </w:t>
      </w:r>
      <w:r w:rsidR="000C52EF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уменьшени</w:t>
      </w:r>
      <w:r w:rsidR="00CB740D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0C52EF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налоговой базы по земельному налогу на необлагаем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ый налогом минимум, установленн</w:t>
      </w:r>
      <w:r w:rsidR="00CB740D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ое</w:t>
      </w:r>
      <w:r w:rsidR="000C52EF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Советом депутатов поселения;</w:t>
      </w:r>
    </w:p>
    <w:p w:rsidR="000C52EF" w:rsidRPr="008A7A19" w:rsidRDefault="00152154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1.4.4. </w:t>
      </w:r>
      <w:r w:rsidR="000C52EF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освобождени</w:t>
      </w:r>
      <w:r w:rsidR="00CB740D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0C52EF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налогоплательщиков от уплаты налога на имущество физических лиц, установленно</w:t>
      </w:r>
      <w:r w:rsidR="00CB740D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0C52EF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Советом депутатов поселения.</w:t>
      </w:r>
    </w:p>
    <w:p w:rsidR="00EB59F3" w:rsidRPr="008A7A19" w:rsidRDefault="00EB59F3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70B1B" w:rsidRPr="008A7A19" w:rsidRDefault="002D1753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5215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0B1B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производится в разрезе отдельно взятых видов местных налогов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470B1B" w:rsidRPr="008A7A19" w:rsidRDefault="002D1753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B59F3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0B1B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эффективности налоговых льгот производится в следующие сроки:</w:t>
      </w:r>
    </w:p>
    <w:p w:rsidR="00470B1B" w:rsidRPr="008A7A19" w:rsidRDefault="00470B1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 планируемым к предоставлению налоговым льготам - в течение </w:t>
      </w:r>
      <w:r w:rsidR="002D1753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двух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</w:t>
      </w:r>
      <w:r w:rsidR="002D1753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поступления предложений о предоставлении налоговых льгот;</w:t>
      </w:r>
    </w:p>
    <w:p w:rsidR="00470B1B" w:rsidRPr="008A7A19" w:rsidRDefault="00470B1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по предоставленным налоговым льготам по состоянию на конец отчетного года - в срок до 1 </w:t>
      </w:r>
      <w:r w:rsidR="0031069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яб</w:t>
      </w:r>
      <w:r w:rsidR="00204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 года, следующего </w:t>
      </w:r>
      <w:proofErr w:type="gramStart"/>
      <w:r w:rsidR="00204C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204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отчетным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0B1B" w:rsidRPr="008A7A19" w:rsidRDefault="00470B1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753" w:rsidRPr="008A7A19" w:rsidRDefault="002D1753" w:rsidP="00FD3D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Порядок </w:t>
      </w:r>
      <w:r w:rsidR="00EB59F3"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оценки эффективности предоставленных и планируемых к предоставлению </w:t>
      </w:r>
      <w:r w:rsidR="00A67033"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налоговых льгот </w:t>
      </w:r>
      <w:r w:rsidR="00EB59F3"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местным налогам </w:t>
      </w:r>
    </w:p>
    <w:p w:rsidR="002D1753" w:rsidRPr="008A7A19" w:rsidRDefault="002D1753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1753" w:rsidRPr="008A7A19" w:rsidRDefault="002D1753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</w:t>
      </w:r>
      <w:r w:rsidR="0015215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налоговых льгот </w:t>
      </w:r>
      <w:r w:rsidR="0031069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следующем порядке:</w:t>
      </w:r>
    </w:p>
    <w:p w:rsidR="00470B1B" w:rsidRPr="008A7A19" w:rsidRDefault="002D1753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470B1B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инвентаризация предоставленных в соответствии с решени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470B1B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  <w:r w:rsidR="00470B1B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льгот</w:t>
      </w:r>
      <w:r w:rsidR="0015215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определенных пунктом 1.4. настоящего порядка</w:t>
      </w:r>
      <w:r w:rsidR="00470B1B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0B1B" w:rsidRPr="008A7A19" w:rsidRDefault="006076E0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отражаются в</w:t>
      </w:r>
      <w:r w:rsidR="00470B1B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70B1B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настоящему Порядку.</w:t>
      </w:r>
    </w:p>
    <w:p w:rsidR="00470B1B" w:rsidRPr="008A7A19" w:rsidRDefault="00152154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470B1B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потери (суммы недополученных доходов) бюджета поселения, обусловленные предоставлением налоговых льгот.</w:t>
      </w:r>
    </w:p>
    <w:p w:rsidR="00470B1B" w:rsidRPr="008A7A19" w:rsidRDefault="00152154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</w:t>
      </w:r>
      <w:r w:rsidR="00470B1B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установленным налоговым льготам сумма выпадающих доходов от предоставления налоговых льгот за отчетный период определяется в соответствии с отчетными данными налогового органа.</w:t>
      </w:r>
    </w:p>
    <w:p w:rsidR="00470B1B" w:rsidRPr="008A7A19" w:rsidRDefault="00152154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</w:t>
      </w:r>
      <w:r w:rsidR="00470B1B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налоговым льготам, планируемым к предоставлению, сумма выпадающих доходов рассчитывается по следующим формулам:</w:t>
      </w:r>
    </w:p>
    <w:p w:rsidR="00470B1B" w:rsidRPr="008A7A19" w:rsidRDefault="00470B1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случае если предоставление налоговой льготы заключается в освобождении от налогообложения части налоговой базы или полном освобождении от уплаты налога:</w:t>
      </w:r>
    </w:p>
    <w:p w:rsidR="00470B1B" w:rsidRPr="008A7A19" w:rsidRDefault="00470B1B" w:rsidP="00E0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1B" w:rsidRPr="008A7A19" w:rsidRDefault="00470B1B" w:rsidP="00FD3D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 = </w:t>
      </w:r>
      <w:proofErr w:type="spellStart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НБс</w:t>
      </w:r>
      <w:proofErr w:type="spellEnd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proofErr w:type="spellEnd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НСд</w:t>
      </w:r>
      <w:proofErr w:type="spellEnd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70B1B" w:rsidRPr="008A7A19" w:rsidRDefault="00470B1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470B1B" w:rsidRPr="008A7A19" w:rsidRDefault="00470B1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 - сумма выпадающих доходов бюджета поселения в случае </w:t>
      </w:r>
      <w:r w:rsidR="0015215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налоговых льгот;</w:t>
      </w:r>
    </w:p>
    <w:p w:rsidR="00470B1B" w:rsidRPr="008A7A19" w:rsidRDefault="00470B1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НБс</w:t>
      </w:r>
      <w:proofErr w:type="spellEnd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сумма сокращения налоговой базы по причине предоставления налоговых льгот (размер налоговой базы, исключенный из налогообложения);</w:t>
      </w:r>
    </w:p>
    <w:p w:rsidR="00470B1B" w:rsidRPr="008A7A19" w:rsidRDefault="00470B1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НСд</w:t>
      </w:r>
      <w:proofErr w:type="spellEnd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действующая в период предоставления налоговых льгот налоговая ставка;</w:t>
      </w:r>
    </w:p>
    <w:p w:rsidR="00470B1B" w:rsidRPr="008A7A19" w:rsidRDefault="00470B1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случае если предоставление налоговой льготы заключается в обложении налоговой базы (или ее части) по пониженной налоговой ставке:</w:t>
      </w:r>
    </w:p>
    <w:p w:rsidR="00470B1B" w:rsidRPr="008A7A19" w:rsidRDefault="00470B1B" w:rsidP="00E0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1B" w:rsidRPr="008A7A19" w:rsidRDefault="00470B1B" w:rsidP="00E4342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 = НБ </w:t>
      </w:r>
      <w:proofErr w:type="spellStart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proofErr w:type="spellEnd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НСд</w:t>
      </w:r>
      <w:proofErr w:type="spellEnd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НСл</w:t>
      </w:r>
      <w:proofErr w:type="spellEnd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470B1B" w:rsidRPr="008A7A19" w:rsidRDefault="00470B1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470B1B" w:rsidRPr="008A7A19" w:rsidRDefault="00470B1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НБ - размер налоговой базы, на которую распространяется действие льготной налоговой ставки;</w:t>
      </w:r>
    </w:p>
    <w:p w:rsidR="00470B1B" w:rsidRPr="008A7A19" w:rsidRDefault="00470B1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НСл</w:t>
      </w:r>
      <w:proofErr w:type="spellEnd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льготная налоговая ставка.</w:t>
      </w:r>
    </w:p>
    <w:p w:rsidR="006076E0" w:rsidRPr="008A7A19" w:rsidRDefault="00470B1B" w:rsidP="006076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потерь бюджета при </w:t>
      </w:r>
      <w:r w:rsidR="006076E0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/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планировании </w:t>
      </w:r>
      <w:r w:rsidR="006076E0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налоговых льгот </w:t>
      </w:r>
      <w:r w:rsidR="006076E0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отражаются в приложении 1 к настоящему Порядку.</w:t>
      </w:r>
    </w:p>
    <w:p w:rsidR="006076E0" w:rsidRPr="008A7A19" w:rsidRDefault="00470B1B" w:rsidP="006076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43426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215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оценка бюджетной</w:t>
      </w:r>
      <w:r w:rsidR="00E43426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</w:t>
      </w:r>
      <w:r w:rsidR="00E43426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экономической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эффективности предоставления налоговых льгот </w:t>
      </w:r>
      <w:r w:rsidR="00E43426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методике.</w:t>
      </w:r>
      <w:r w:rsidR="006076E0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76E0" w:rsidRPr="008A7A19" w:rsidRDefault="006076E0" w:rsidP="006076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оценки отражаются в приложении 1 к настоящему Порядку.</w:t>
      </w:r>
    </w:p>
    <w:p w:rsidR="00EB551D" w:rsidRPr="008A7A19" w:rsidRDefault="00EB551D" w:rsidP="00EB5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51D" w:rsidRPr="008A7A19" w:rsidRDefault="00EB551D" w:rsidP="00EB5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Результаты оценки эффективности налоговых льгот используются </w:t>
      </w:r>
      <w:proofErr w:type="gramStart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551D" w:rsidRPr="008A7A19" w:rsidRDefault="00EB551D" w:rsidP="00EB5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разработки проекта бюджета поселения на очередной финансовый год;</w:t>
      </w:r>
    </w:p>
    <w:p w:rsidR="00EB551D" w:rsidRPr="008A7A19" w:rsidRDefault="00EB551D" w:rsidP="00EB5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своевременного принятия мер по отмене неэффективных налоговых льгот;</w:t>
      </w:r>
    </w:p>
    <w:p w:rsidR="00EB551D" w:rsidRPr="008A7A19" w:rsidRDefault="00EB551D" w:rsidP="00EB5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введения новых видов налоговых льгот, внесения изменений в существующую систему налоговых льгот.</w:t>
      </w:r>
    </w:p>
    <w:p w:rsidR="00EB551D" w:rsidRPr="008A7A19" w:rsidRDefault="004E538D" w:rsidP="00EB5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B551D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Подготовленный в ходе оценки эффективности </w:t>
      </w:r>
      <w:r w:rsidRPr="008A7A19">
        <w:rPr>
          <w:rFonts w:ascii="Times New Roman" w:hAnsi="Times New Roman" w:cs="Times New Roman"/>
          <w:sz w:val="26"/>
          <w:szCs w:val="26"/>
        </w:rPr>
        <w:t>а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налитический отчет по предоставленным (планируемым к предоставлению) налоговым льготам</w:t>
      </w:r>
      <w:r w:rsidR="00EB551D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 к настоящему Порядку) предлагается к рассмотрению на ближайшее заседание Совета депутатов поселения.</w:t>
      </w:r>
    </w:p>
    <w:p w:rsidR="004E538D" w:rsidRPr="008A7A19" w:rsidRDefault="004E538D" w:rsidP="00EB5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проведенной оценки </w:t>
      </w:r>
      <w:r w:rsidR="00EB551D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поселения принимает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решение:</w:t>
      </w:r>
    </w:p>
    <w:p w:rsidR="00EB551D" w:rsidRPr="008A7A19" w:rsidRDefault="00EB551D" w:rsidP="00EB5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целесообразности предоставления налоговых льгот по местным налогам для отдельных категорий налогоплательщиков;</w:t>
      </w:r>
    </w:p>
    <w:p w:rsidR="00EB551D" w:rsidRPr="008A7A19" w:rsidRDefault="00EB551D" w:rsidP="00EB5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 необходимости внесения изменений в муниципальные правовые акты Совета депутатов поселения с целью предоставления (отмены, корректировки) налоговых льгот по местным налогам.</w:t>
      </w:r>
    </w:p>
    <w:p w:rsidR="00470B1B" w:rsidRPr="008A7A19" w:rsidRDefault="00470B1B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B59F3" w:rsidRPr="008A7A19" w:rsidRDefault="000C1EE4" w:rsidP="00E43426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3. </w:t>
      </w:r>
      <w:r w:rsidR="00EB59F3"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</w:t>
      </w:r>
      <w:r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етодика </w:t>
      </w:r>
      <w:r w:rsidR="00EB59F3"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оценки эффективности предоставленных и планируемых к предоставлению </w:t>
      </w:r>
      <w:r w:rsidR="00A67033"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налоговых льгот </w:t>
      </w:r>
      <w:r w:rsidR="00EB59F3"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местным налогам </w:t>
      </w:r>
    </w:p>
    <w:p w:rsidR="00E43426" w:rsidRPr="008A7A19" w:rsidRDefault="00EB59F3" w:rsidP="00E4342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Общая оценка эффективности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предоставленных и</w:t>
      </w:r>
      <w:r w:rsidR="00E43426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/или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планируемых к предоставлению налоговых льгот по местным налогам представляет собой оценку бюджетной, социальной и экономической эффективности от предоставления налоговых льгот.</w:t>
      </w:r>
    </w:p>
    <w:p w:rsidR="00EB59F3" w:rsidRPr="008A7A19" w:rsidRDefault="00EB59F3" w:rsidP="00E4342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</w:t>
      </w:r>
      <w:r w:rsidR="00233191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Под бюджетной эффективностью понимается влияние налоговой льготы на формирование бюджета поселения.</w:t>
      </w:r>
    </w:p>
    <w:p w:rsidR="00EB59F3" w:rsidRPr="008A7A19" w:rsidRDefault="00EB59F3" w:rsidP="00E43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</w:t>
      </w:r>
      <w:r w:rsidR="00233191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Под социальной эффективностью понимаются последствия налоговой льготы, выраженные через социальную значимость деятельности налогоплательщиков для общества;</w:t>
      </w:r>
    </w:p>
    <w:p w:rsidR="00EB59F3" w:rsidRPr="008A7A19" w:rsidRDefault="00233191" w:rsidP="00E43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3.1.3.</w:t>
      </w:r>
      <w:r w:rsidR="00EB59F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EB59F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од экономической эффективностью понимается положительное влияние предоставленных налоговых льгот на хозяйственную деятельность организации или физического лица, являющегося индивидуальным предпринимателем.</w:t>
      </w:r>
    </w:p>
    <w:p w:rsidR="00EB59F3" w:rsidRPr="008A7A19" w:rsidRDefault="00233191" w:rsidP="00E43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3.1.4.</w:t>
      </w:r>
      <w:r w:rsidR="00EB59F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отношении физических лиц и некоммерческих объединений граждан для принятия решения об эффективности применения налоговых льгот </w:t>
      </w:r>
      <w:r w:rsidR="00EB59F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используется оценка социальной эффективности, оценка бюджетной и экономической эффективности не производится.</w:t>
      </w:r>
    </w:p>
    <w:p w:rsidR="00EB59F3" w:rsidRPr="008A7A19" w:rsidRDefault="00233191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</w:t>
      </w:r>
      <w:r w:rsidR="00EC0D9C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EB59F3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принятия решения об эффективности применения налоговых льгот в отношении налогоплательщиков-организаций и физических лиц, являющихся индивидуальным предпринимателями, используется сводная оценка бюджетной, социальной и экономической эффективности.</w:t>
      </w:r>
    </w:p>
    <w:p w:rsidR="00EB59F3" w:rsidRPr="008A7A19" w:rsidRDefault="00EB59F3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424C0" w:rsidRPr="008A7A19" w:rsidRDefault="00F424C0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3.2. </w:t>
      </w:r>
      <w:r w:rsidR="00CB740D"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б</w:t>
      </w:r>
      <w:r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юджетн</w:t>
      </w:r>
      <w:r w:rsidR="00CB740D"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эффективност</w:t>
      </w:r>
      <w:r w:rsidR="00CB740D"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налоговых льгот</w:t>
      </w:r>
    </w:p>
    <w:p w:rsidR="00216341" w:rsidRPr="008A7A19" w:rsidRDefault="00216341" w:rsidP="00E00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4C0" w:rsidRPr="008A7A19" w:rsidRDefault="00216341" w:rsidP="00E00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19">
        <w:rPr>
          <w:rFonts w:ascii="Times New Roman" w:hAnsi="Times New Roman" w:cs="Times New Roman"/>
          <w:sz w:val="26"/>
          <w:szCs w:val="26"/>
        </w:rPr>
        <w:t xml:space="preserve">3.2.1. </w:t>
      </w:r>
      <w:proofErr w:type="gramStart"/>
      <w:r w:rsidR="00F424C0" w:rsidRPr="008A7A19">
        <w:rPr>
          <w:rFonts w:ascii="Times New Roman" w:hAnsi="Times New Roman" w:cs="Times New Roman"/>
          <w:sz w:val="26"/>
          <w:szCs w:val="26"/>
        </w:rPr>
        <w:t xml:space="preserve">Критерием бюджетной эффективности </w:t>
      </w:r>
      <w:r w:rsidR="00D90201" w:rsidRPr="008A7A19">
        <w:rPr>
          <w:rFonts w:ascii="Times New Roman" w:hAnsi="Times New Roman" w:cs="Times New Roman"/>
          <w:sz w:val="26"/>
          <w:szCs w:val="26"/>
        </w:rPr>
        <w:t xml:space="preserve">для организаций и индивидуальных предпринимателей, в том числе субъектов инвестиционной деятельности </w:t>
      </w:r>
      <w:r w:rsidR="00F424C0" w:rsidRPr="008A7A19">
        <w:rPr>
          <w:rFonts w:ascii="Times New Roman" w:hAnsi="Times New Roman" w:cs="Times New Roman"/>
          <w:sz w:val="26"/>
          <w:szCs w:val="26"/>
        </w:rPr>
        <w:t>является коэффициент бюджетной эффективности</w:t>
      </w:r>
      <w:r w:rsidRPr="008A7A19">
        <w:rPr>
          <w:rFonts w:ascii="Times New Roman" w:hAnsi="Times New Roman" w:cs="Times New Roman"/>
          <w:position w:val="-12"/>
          <w:sz w:val="26"/>
          <w:szCs w:val="26"/>
        </w:rPr>
        <w:object w:dxaOrig="480" w:dyaOrig="360">
          <v:shape id="_x0000_i1025" type="#_x0000_t75" style="width:24pt;height:18pt" o:ole="">
            <v:imagedata r:id="rId9" o:title=""/>
          </v:shape>
          <o:OLEObject Type="Embed" ProgID="Equation.3" ShapeID="_x0000_i1025" DrawAspect="Content" ObjectID="_1562748633" r:id="rId10"/>
        </w:object>
      </w:r>
      <w:r w:rsidR="00F424C0" w:rsidRPr="008A7A19">
        <w:rPr>
          <w:rFonts w:ascii="Times New Roman" w:hAnsi="Times New Roman" w:cs="Times New Roman"/>
          <w:sz w:val="26"/>
          <w:szCs w:val="26"/>
        </w:rPr>
        <w:t>, который характеризует отношение изменений</w:t>
      </w:r>
      <w:r w:rsidR="007D0067" w:rsidRPr="008A7A19">
        <w:rPr>
          <w:rFonts w:ascii="Times New Roman" w:hAnsi="Times New Roman" w:cs="Times New Roman"/>
          <w:sz w:val="26"/>
          <w:szCs w:val="26"/>
        </w:rPr>
        <w:t xml:space="preserve"> фактических (планируемых)</w:t>
      </w:r>
      <w:r w:rsidR="00F424C0" w:rsidRPr="008A7A19">
        <w:rPr>
          <w:rFonts w:ascii="Times New Roman" w:hAnsi="Times New Roman" w:cs="Times New Roman"/>
          <w:sz w:val="26"/>
          <w:szCs w:val="26"/>
        </w:rPr>
        <w:t xml:space="preserve"> суммарных поступлений </w:t>
      </w:r>
      <w:r w:rsidR="0031069A" w:rsidRPr="008A7A19">
        <w:rPr>
          <w:rFonts w:ascii="Times New Roman" w:hAnsi="Times New Roman" w:cs="Times New Roman"/>
          <w:sz w:val="26"/>
          <w:szCs w:val="26"/>
        </w:rPr>
        <w:t xml:space="preserve">в бюджет поселения </w:t>
      </w:r>
      <w:r w:rsidR="00F424C0" w:rsidRPr="008A7A19">
        <w:rPr>
          <w:rFonts w:ascii="Times New Roman" w:hAnsi="Times New Roman" w:cs="Times New Roman"/>
          <w:sz w:val="26"/>
          <w:szCs w:val="26"/>
        </w:rPr>
        <w:t xml:space="preserve">от данной категории налогоплательщиков в анализируемом периоде по сравнению с предшествующим, к </w:t>
      </w:r>
      <w:r w:rsidR="007D0067" w:rsidRPr="008A7A19">
        <w:rPr>
          <w:rFonts w:ascii="Times New Roman" w:hAnsi="Times New Roman" w:cs="Times New Roman"/>
          <w:sz w:val="26"/>
          <w:szCs w:val="26"/>
        </w:rPr>
        <w:t xml:space="preserve">фактическим (планируемым) </w:t>
      </w:r>
      <w:r w:rsidR="00F424C0" w:rsidRPr="008A7A19">
        <w:rPr>
          <w:rFonts w:ascii="Times New Roman" w:hAnsi="Times New Roman" w:cs="Times New Roman"/>
          <w:sz w:val="26"/>
          <w:szCs w:val="26"/>
        </w:rPr>
        <w:t xml:space="preserve">выпадающим доходам бюджета </w:t>
      </w:r>
      <w:r w:rsidR="00995CA5" w:rsidRPr="008A7A1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F424C0" w:rsidRPr="008A7A19">
        <w:rPr>
          <w:rFonts w:ascii="Times New Roman" w:hAnsi="Times New Roman" w:cs="Times New Roman"/>
          <w:sz w:val="26"/>
          <w:szCs w:val="26"/>
        </w:rPr>
        <w:t>по данной категории налогоплательщиков в анализируемом налоговом периоде:</w:t>
      </w:r>
      <w:proofErr w:type="gramEnd"/>
    </w:p>
    <w:p w:rsidR="00F424C0" w:rsidRPr="008A7A19" w:rsidRDefault="00F424C0" w:rsidP="00EC0D9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A7A19">
        <w:rPr>
          <w:rFonts w:ascii="Times New Roman" w:hAnsi="Times New Roman" w:cs="Times New Roman"/>
          <w:sz w:val="26"/>
          <w:szCs w:val="26"/>
        </w:rPr>
        <w:t>К</w:t>
      </w:r>
      <w:r w:rsidRPr="008A7A19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proofErr w:type="gramStart"/>
      <w:r w:rsidRPr="008A7A19">
        <w:rPr>
          <w:rFonts w:ascii="Times New Roman" w:hAnsi="Times New Roman" w:cs="Times New Roman"/>
          <w:sz w:val="26"/>
          <w:szCs w:val="26"/>
          <w:vertAlign w:val="subscript"/>
        </w:rPr>
        <w:t>.э</w:t>
      </w:r>
      <w:proofErr w:type="spellEnd"/>
      <w:proofErr w:type="gramEnd"/>
      <w:r w:rsidRPr="008A7A19">
        <w:rPr>
          <w:rFonts w:ascii="Times New Roman" w:hAnsi="Times New Roman" w:cs="Times New Roman"/>
          <w:sz w:val="26"/>
          <w:szCs w:val="26"/>
        </w:rPr>
        <w:t xml:space="preserve"> = (Н</w:t>
      </w:r>
      <w:r w:rsidRPr="008A7A1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8A7A19">
        <w:rPr>
          <w:rFonts w:ascii="Times New Roman" w:hAnsi="Times New Roman" w:cs="Times New Roman"/>
          <w:sz w:val="26"/>
          <w:szCs w:val="26"/>
        </w:rPr>
        <w:t xml:space="preserve"> - Н</w:t>
      </w:r>
      <w:r w:rsidRPr="008A7A1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8A7A19">
        <w:rPr>
          <w:rFonts w:ascii="Times New Roman" w:hAnsi="Times New Roman" w:cs="Times New Roman"/>
          <w:sz w:val="26"/>
          <w:szCs w:val="26"/>
          <w:vertAlign w:val="subscript"/>
        </w:rPr>
        <w:t>-1</w:t>
      </w:r>
      <w:r w:rsidR="00995CA5" w:rsidRPr="008A7A19">
        <w:rPr>
          <w:rFonts w:ascii="Times New Roman" w:hAnsi="Times New Roman" w:cs="Times New Roman"/>
          <w:sz w:val="26"/>
          <w:szCs w:val="26"/>
        </w:rPr>
        <w:t>)</w:t>
      </w:r>
      <w:r w:rsidRPr="008A7A19">
        <w:rPr>
          <w:rFonts w:ascii="Times New Roman" w:hAnsi="Times New Roman" w:cs="Times New Roman"/>
          <w:sz w:val="26"/>
          <w:szCs w:val="26"/>
        </w:rPr>
        <w:t xml:space="preserve"> / ВД</w:t>
      </w:r>
      <w:r w:rsidRPr="008A7A1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8A7A19">
        <w:rPr>
          <w:rFonts w:ascii="Times New Roman" w:hAnsi="Times New Roman" w:cs="Times New Roman"/>
          <w:sz w:val="26"/>
          <w:szCs w:val="26"/>
        </w:rPr>
        <w:t>,</w:t>
      </w:r>
    </w:p>
    <w:p w:rsidR="00F424C0" w:rsidRPr="008A7A19" w:rsidRDefault="00F424C0" w:rsidP="00E00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19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8A7A19">
        <w:rPr>
          <w:rFonts w:ascii="Times New Roman" w:hAnsi="Times New Roman" w:cs="Times New Roman"/>
          <w:sz w:val="26"/>
          <w:szCs w:val="26"/>
        </w:rPr>
        <w:t>Н</w:t>
      </w:r>
      <w:proofErr w:type="gramStart"/>
      <w:r w:rsidRPr="008A7A19">
        <w:rPr>
          <w:rFonts w:ascii="Times New Roman" w:hAnsi="Times New Roman" w:cs="Times New Roman"/>
          <w:sz w:val="26"/>
          <w:szCs w:val="26"/>
          <w:vertAlign w:val="subscript"/>
        </w:rPr>
        <w:t>t</w:t>
      </w:r>
      <w:proofErr w:type="spellEnd"/>
      <w:proofErr w:type="gramEnd"/>
      <w:r w:rsidRPr="008A7A19">
        <w:rPr>
          <w:rFonts w:ascii="Times New Roman" w:hAnsi="Times New Roman" w:cs="Times New Roman"/>
          <w:sz w:val="26"/>
          <w:szCs w:val="26"/>
        </w:rPr>
        <w:t xml:space="preserve"> - </w:t>
      </w:r>
      <w:r w:rsidR="00995CA5" w:rsidRPr="008A7A19">
        <w:rPr>
          <w:rFonts w:ascii="Times New Roman" w:hAnsi="Times New Roman" w:cs="Times New Roman"/>
          <w:sz w:val="26"/>
          <w:szCs w:val="26"/>
        </w:rPr>
        <w:t>суммарны</w:t>
      </w:r>
      <w:r w:rsidR="00C752D1" w:rsidRPr="008A7A19">
        <w:rPr>
          <w:rFonts w:ascii="Times New Roman" w:hAnsi="Times New Roman" w:cs="Times New Roman"/>
          <w:sz w:val="26"/>
          <w:szCs w:val="26"/>
        </w:rPr>
        <w:t>е</w:t>
      </w:r>
      <w:r w:rsidR="00995CA5" w:rsidRPr="008A7A19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C752D1" w:rsidRPr="008A7A19">
        <w:rPr>
          <w:rFonts w:ascii="Times New Roman" w:hAnsi="Times New Roman" w:cs="Times New Roman"/>
          <w:sz w:val="26"/>
          <w:szCs w:val="26"/>
        </w:rPr>
        <w:t>я</w:t>
      </w:r>
      <w:r w:rsidR="00995CA5" w:rsidRPr="008A7A19">
        <w:rPr>
          <w:rFonts w:ascii="Times New Roman" w:hAnsi="Times New Roman" w:cs="Times New Roman"/>
          <w:sz w:val="26"/>
          <w:szCs w:val="26"/>
        </w:rPr>
        <w:t xml:space="preserve"> </w:t>
      </w:r>
      <w:r w:rsidR="007639B2" w:rsidRPr="008A7A19">
        <w:rPr>
          <w:rFonts w:ascii="Times New Roman" w:hAnsi="Times New Roman" w:cs="Times New Roman"/>
          <w:sz w:val="26"/>
          <w:szCs w:val="26"/>
        </w:rPr>
        <w:t xml:space="preserve">в бюджет поселения </w:t>
      </w:r>
      <w:r w:rsidR="00995CA5" w:rsidRPr="008A7A19">
        <w:rPr>
          <w:rFonts w:ascii="Times New Roman" w:hAnsi="Times New Roman" w:cs="Times New Roman"/>
          <w:sz w:val="26"/>
          <w:szCs w:val="26"/>
        </w:rPr>
        <w:t xml:space="preserve">от данной категории налогоплательщиков в анализируемом периоде </w:t>
      </w:r>
      <w:r w:rsidRPr="008A7A19">
        <w:rPr>
          <w:rFonts w:ascii="Times New Roman" w:hAnsi="Times New Roman" w:cs="Times New Roman"/>
          <w:sz w:val="26"/>
          <w:szCs w:val="26"/>
        </w:rPr>
        <w:t>(году) t;</w:t>
      </w:r>
    </w:p>
    <w:p w:rsidR="00F424C0" w:rsidRPr="008A7A19" w:rsidRDefault="00F424C0" w:rsidP="00E00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19">
        <w:rPr>
          <w:rFonts w:ascii="Times New Roman" w:hAnsi="Times New Roman" w:cs="Times New Roman"/>
          <w:sz w:val="26"/>
          <w:szCs w:val="26"/>
        </w:rPr>
        <w:t>Н</w:t>
      </w:r>
      <w:r w:rsidRPr="008A7A19">
        <w:rPr>
          <w:rFonts w:ascii="Times New Roman" w:hAnsi="Times New Roman" w:cs="Times New Roman"/>
          <w:sz w:val="26"/>
          <w:szCs w:val="26"/>
          <w:vertAlign w:val="subscript"/>
        </w:rPr>
        <w:t>t-1</w:t>
      </w:r>
      <w:r w:rsidRPr="008A7A19">
        <w:rPr>
          <w:rFonts w:ascii="Times New Roman" w:hAnsi="Times New Roman" w:cs="Times New Roman"/>
          <w:sz w:val="26"/>
          <w:szCs w:val="26"/>
        </w:rPr>
        <w:t xml:space="preserve"> - </w:t>
      </w:r>
      <w:r w:rsidR="00995CA5" w:rsidRPr="008A7A19">
        <w:rPr>
          <w:rFonts w:ascii="Times New Roman" w:hAnsi="Times New Roman" w:cs="Times New Roman"/>
          <w:sz w:val="26"/>
          <w:szCs w:val="26"/>
        </w:rPr>
        <w:t>суммарны</w:t>
      </w:r>
      <w:r w:rsidR="00C752D1" w:rsidRPr="008A7A19">
        <w:rPr>
          <w:rFonts w:ascii="Times New Roman" w:hAnsi="Times New Roman" w:cs="Times New Roman"/>
          <w:sz w:val="26"/>
          <w:szCs w:val="26"/>
        </w:rPr>
        <w:t>е</w:t>
      </w:r>
      <w:r w:rsidR="00995CA5" w:rsidRPr="008A7A19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C752D1" w:rsidRPr="008A7A19">
        <w:rPr>
          <w:rFonts w:ascii="Times New Roman" w:hAnsi="Times New Roman" w:cs="Times New Roman"/>
          <w:sz w:val="26"/>
          <w:szCs w:val="26"/>
        </w:rPr>
        <w:t>я</w:t>
      </w:r>
      <w:r w:rsidR="00995CA5" w:rsidRPr="008A7A19">
        <w:rPr>
          <w:rFonts w:ascii="Times New Roman" w:hAnsi="Times New Roman" w:cs="Times New Roman"/>
          <w:sz w:val="26"/>
          <w:szCs w:val="26"/>
        </w:rPr>
        <w:t xml:space="preserve"> в бюджет поселения </w:t>
      </w:r>
      <w:r w:rsidR="007639B2" w:rsidRPr="008A7A19">
        <w:rPr>
          <w:rFonts w:ascii="Times New Roman" w:hAnsi="Times New Roman" w:cs="Times New Roman"/>
          <w:sz w:val="26"/>
          <w:szCs w:val="26"/>
        </w:rPr>
        <w:t xml:space="preserve">от данной категории налогоплательщиков </w:t>
      </w:r>
      <w:r w:rsidR="00995CA5" w:rsidRPr="008A7A19">
        <w:rPr>
          <w:rFonts w:ascii="Times New Roman" w:hAnsi="Times New Roman" w:cs="Times New Roman"/>
          <w:sz w:val="26"/>
          <w:szCs w:val="26"/>
        </w:rPr>
        <w:t xml:space="preserve">в </w:t>
      </w:r>
      <w:r w:rsidRPr="008A7A19">
        <w:rPr>
          <w:rFonts w:ascii="Times New Roman" w:hAnsi="Times New Roman" w:cs="Times New Roman"/>
          <w:sz w:val="26"/>
          <w:szCs w:val="26"/>
        </w:rPr>
        <w:t xml:space="preserve">предыдущем </w:t>
      </w:r>
      <w:r w:rsidR="00995CA5" w:rsidRPr="008A7A19">
        <w:rPr>
          <w:rFonts w:ascii="Times New Roman" w:hAnsi="Times New Roman" w:cs="Times New Roman"/>
          <w:sz w:val="26"/>
          <w:szCs w:val="26"/>
        </w:rPr>
        <w:t xml:space="preserve">периоде (году) </w:t>
      </w:r>
      <w:r w:rsidR="00995CA5" w:rsidRPr="008A7A19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995CA5" w:rsidRPr="008A7A19">
        <w:rPr>
          <w:rFonts w:ascii="Times New Roman" w:hAnsi="Times New Roman" w:cs="Times New Roman"/>
          <w:sz w:val="26"/>
          <w:szCs w:val="26"/>
        </w:rPr>
        <w:t>-1;</w:t>
      </w:r>
    </w:p>
    <w:p w:rsidR="00216341" w:rsidRPr="008A7A19" w:rsidRDefault="00F424C0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7A19">
        <w:rPr>
          <w:rFonts w:ascii="Times New Roman" w:hAnsi="Times New Roman" w:cs="Times New Roman"/>
          <w:sz w:val="26"/>
          <w:szCs w:val="26"/>
        </w:rPr>
        <w:t>ВД</w:t>
      </w:r>
      <w:proofErr w:type="gramStart"/>
      <w:r w:rsidRPr="008A7A19">
        <w:rPr>
          <w:rFonts w:ascii="Times New Roman" w:hAnsi="Times New Roman" w:cs="Times New Roman"/>
          <w:sz w:val="26"/>
          <w:szCs w:val="26"/>
          <w:vertAlign w:val="subscript"/>
        </w:rPr>
        <w:t>t</w:t>
      </w:r>
      <w:proofErr w:type="spellEnd"/>
      <w:proofErr w:type="gramEnd"/>
      <w:r w:rsidRPr="008A7A19">
        <w:rPr>
          <w:rFonts w:ascii="Times New Roman" w:hAnsi="Times New Roman" w:cs="Times New Roman"/>
          <w:sz w:val="26"/>
          <w:szCs w:val="26"/>
        </w:rPr>
        <w:t xml:space="preserve"> - выпадающие доходы бюджета </w:t>
      </w:r>
      <w:r w:rsidR="00995CA5" w:rsidRPr="008A7A1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8A7A19">
        <w:rPr>
          <w:rFonts w:ascii="Times New Roman" w:hAnsi="Times New Roman" w:cs="Times New Roman"/>
          <w:sz w:val="26"/>
          <w:szCs w:val="26"/>
        </w:rPr>
        <w:t>вследствие предоставления льготы в исследуемом налоговом периоде t.</w:t>
      </w:r>
      <w:r w:rsidR="00216341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6341" w:rsidRPr="008A7A19" w:rsidRDefault="00216341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Одним из проявлений бюджетной эффективности налоговых льгот является минимизация встречных финансовых потоков в бюджет поселения и экономия трансфертных издержек в отношении категорий налогоплательщиков, финансируемых из бюджета поселения.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C752D1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этом случае </w:t>
      </w:r>
      <w:r w:rsidR="00716F4C" w:rsidRPr="008A7A19">
        <w:rPr>
          <w:rFonts w:ascii="Times New Roman" w:eastAsia="Times New Roman" w:hAnsi="Times New Roman" w:cs="Times New Roman"/>
          <w:spacing w:val="2"/>
          <w:position w:val="-12"/>
          <w:sz w:val="26"/>
          <w:szCs w:val="26"/>
          <w:lang w:eastAsia="ru-RU"/>
        </w:rPr>
        <w:object w:dxaOrig="840" w:dyaOrig="360">
          <v:shape id="_x0000_i1026" type="#_x0000_t75" style="width:42pt;height:18pt" o:ole="">
            <v:imagedata r:id="rId11" o:title=""/>
          </v:shape>
          <o:OLEObject Type="Embed" ProgID="Equation.3" ShapeID="_x0000_i1026" DrawAspect="Content" ObjectID="_1562748634" r:id="rId12"/>
        </w:objec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таким категориям налогоплательщиков относятся:</w:t>
      </w:r>
    </w:p>
    <w:p w:rsidR="00216341" w:rsidRPr="008A7A19" w:rsidRDefault="00216341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органы местного самоуправления</w:t>
      </w:r>
      <w:r w:rsidR="00102349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16341" w:rsidRPr="008A7A19" w:rsidRDefault="00216341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учреждения, финансируемые из бюджета поселения.</w:t>
      </w:r>
    </w:p>
    <w:p w:rsidR="0089313D" w:rsidRPr="008A7A19" w:rsidRDefault="0089313D" w:rsidP="00893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отношении действующих льгот, по которым фактического предоставления льготы не осуществлялось, т.е. выпадающие доходы бюджета поселения отсутствуют (ВД=0), оценивается наиболее вероятный минимальный эффект льготы в случае фактического ее предоставления. Если определение наиболее вероятного минимального эффекта невозможно, то </w:t>
      </w:r>
      <w:r w:rsidRPr="008A7A19">
        <w:rPr>
          <w:rFonts w:ascii="Times New Roman" w:eastAsia="Times New Roman" w:hAnsi="Times New Roman" w:cs="Times New Roman"/>
          <w:spacing w:val="2"/>
          <w:position w:val="-12"/>
          <w:sz w:val="26"/>
          <w:szCs w:val="26"/>
          <w:lang w:eastAsia="ru-RU"/>
        </w:rPr>
        <w:object w:dxaOrig="880" w:dyaOrig="360">
          <v:shape id="_x0000_i1027" type="#_x0000_t75" style="width:44.25pt;height:18pt" o:ole="">
            <v:imagedata r:id="rId13" o:title=""/>
          </v:shape>
          <o:OLEObject Type="Embed" ProgID="Equation.3" ShapeID="_x0000_i1027" DrawAspect="Content" ObjectID="_1562748635" r:id="rId14"/>
        </w:objec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639B2" w:rsidRPr="008A7A19" w:rsidRDefault="007D0067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льготы</w:t>
      </w:r>
      <w:r w:rsidR="00D90201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 высокую бюджетную эффективность, если </w:t>
      </w:r>
      <w:r w:rsidR="00A92192"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900" w:dyaOrig="360">
          <v:shape id="_x0000_i1028" type="#_x0000_t75" style="width:45pt;height:18pt" o:ole="">
            <v:imagedata r:id="rId15" o:title=""/>
          </v:shape>
          <o:OLEObject Type="Embed" ProgID="Equation.3" ShapeID="_x0000_i1028" DrawAspect="Content" ObjectID="_1562748636" r:id="rId16"/>
        </w:object>
      </w:r>
    </w:p>
    <w:p w:rsidR="007639B2" w:rsidRPr="008A7A19" w:rsidRDefault="007639B2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9B2" w:rsidRPr="008A7A19" w:rsidRDefault="00071966" w:rsidP="00E00FD1">
      <w:pPr>
        <w:shd w:val="clear" w:color="auto" w:fill="FFFFFF"/>
        <w:spacing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3.3</w:t>
      </w:r>
      <w:r w:rsidR="007639B2"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</w:t>
      </w:r>
      <w:r w:rsidR="00204C7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="00CB740D"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Оценка с</w:t>
      </w:r>
      <w:r w:rsidR="007639B2"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оциальн</w:t>
      </w:r>
      <w:r w:rsidR="00CB740D"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ой</w:t>
      </w:r>
      <w:r w:rsidR="007639B2"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эффективност</w:t>
      </w:r>
      <w:r w:rsidR="00CB740D"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</w:t>
      </w:r>
      <w:r w:rsidR="007639B2"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налоговых льгот</w:t>
      </w:r>
    </w:p>
    <w:p w:rsidR="00071966" w:rsidRPr="008A7A19" w:rsidRDefault="00071966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</w:t>
      </w:r>
      <w:r w:rsidR="00A92192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7639B2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оценки социальной эффективности налоговых льгот </w:t>
      </w:r>
      <w:r w:rsidR="00680C0B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отношении налогоплательщиков-организаций и физических лиц, являющихся индивидуальными предпринимателями,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субъектов инвестиционной деятельности,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A3ECD"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рассчитывается коэффициент социальной эффективности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071966" w:rsidRPr="008A7A19" w:rsidRDefault="00071966" w:rsidP="00C752D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object w:dxaOrig="1620" w:dyaOrig="400">
          <v:shape id="_x0000_i1029" type="#_x0000_t75" style="width:81pt;height:20.25pt" o:ole="">
            <v:imagedata r:id="rId17" o:title=""/>
          </v:shape>
          <o:OLEObject Type="Embed" ProgID="Equation.3" ShapeID="_x0000_i1029" DrawAspect="Content" ObjectID="_1562748637" r:id="rId18"/>
        </w:object>
      </w:r>
    </w:p>
    <w:p w:rsidR="000A3ECD" w:rsidRPr="008A7A19" w:rsidRDefault="000A3ECD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следующим показателям:</w:t>
      </w:r>
    </w:p>
    <w:tbl>
      <w:tblPr>
        <w:tblStyle w:val="a8"/>
        <w:tblW w:w="0" w:type="auto"/>
        <w:tblLook w:val="04A0"/>
      </w:tblPr>
      <w:tblGrid>
        <w:gridCol w:w="7905"/>
        <w:gridCol w:w="1666"/>
      </w:tblGrid>
      <w:tr w:rsidR="00FD3DE0" w:rsidRPr="008A7A19" w:rsidTr="000A3ECD">
        <w:tc>
          <w:tcPr>
            <w:tcW w:w="7905" w:type="dxa"/>
          </w:tcPr>
          <w:p w:rsidR="000A3ECD" w:rsidRPr="008A7A19" w:rsidRDefault="000A3ECD" w:rsidP="00C752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Показатель социальной эффективности</w:t>
            </w:r>
          </w:p>
        </w:tc>
        <w:tc>
          <w:tcPr>
            <w:tcW w:w="1666" w:type="dxa"/>
          </w:tcPr>
          <w:p w:rsidR="000A3ECD" w:rsidRPr="008A7A19" w:rsidRDefault="000A3ECD" w:rsidP="00C752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Оценка </w:t>
            </w: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>показателя</w:t>
            </w:r>
          </w:p>
          <w:p w:rsidR="000A3ECD" w:rsidRPr="008A7A19" w:rsidRDefault="000A3ECD" w:rsidP="00C752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(</w:t>
            </w:r>
            <w:r w:rsidR="00071966" w:rsidRPr="008A7A19">
              <w:rPr>
                <w:rFonts w:ascii="Times New Roman" w:eastAsia="Times New Roman" w:hAnsi="Times New Roman" w:cs="Times New Roman"/>
                <w:spacing w:val="2"/>
                <w:position w:val="-12"/>
                <w:sz w:val="26"/>
                <w:szCs w:val="26"/>
                <w:lang w:eastAsia="ru-RU"/>
              </w:rPr>
              <w:object w:dxaOrig="639" w:dyaOrig="360">
                <v:shape id="_x0000_i1030" type="#_x0000_t75" style="width:32.25pt;height:18pt" o:ole="">
                  <v:imagedata r:id="rId19" o:title=""/>
                </v:shape>
                <o:OLEObject Type="Embed" ProgID="Equation.3" ShapeID="_x0000_i1030" DrawAspect="Content" ObjectID="_1562748638" r:id="rId20"/>
              </w:object>
            </w: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)</w:t>
            </w:r>
          </w:p>
        </w:tc>
      </w:tr>
      <w:tr w:rsidR="000A3ECD" w:rsidRPr="008A7A19" w:rsidTr="000A3ECD">
        <w:tc>
          <w:tcPr>
            <w:tcW w:w="7905" w:type="dxa"/>
          </w:tcPr>
          <w:p w:rsidR="000A3ECD" w:rsidRPr="008A7A19" w:rsidRDefault="000A3ECD" w:rsidP="00C752D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>создание новых рабочих мест</w:t>
            </w:r>
          </w:p>
        </w:tc>
        <w:tc>
          <w:tcPr>
            <w:tcW w:w="1666" w:type="dxa"/>
          </w:tcPr>
          <w:p w:rsidR="000A3ECD" w:rsidRPr="008A7A19" w:rsidRDefault="000A3ECD" w:rsidP="00C752D1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0,5</w:t>
            </w:r>
          </w:p>
        </w:tc>
      </w:tr>
      <w:tr w:rsidR="000A3ECD" w:rsidRPr="008A7A19" w:rsidTr="000A3ECD">
        <w:tc>
          <w:tcPr>
            <w:tcW w:w="7905" w:type="dxa"/>
          </w:tcPr>
          <w:p w:rsidR="000A3ECD" w:rsidRPr="008A7A19" w:rsidRDefault="000A3ECD" w:rsidP="00D26CB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повышение среднемесячной заработной платы работников более 1</w:t>
            </w:r>
            <w:r w:rsidR="00D26CB1"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</w:t>
            </w: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66" w:type="dxa"/>
          </w:tcPr>
          <w:p w:rsidR="000A3ECD" w:rsidRPr="008A7A19" w:rsidRDefault="000A3ECD" w:rsidP="00C752D1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0,5</w:t>
            </w:r>
          </w:p>
        </w:tc>
      </w:tr>
      <w:tr w:rsidR="000A3ECD" w:rsidRPr="008A7A19" w:rsidTr="000A3ECD">
        <w:tc>
          <w:tcPr>
            <w:tcW w:w="7905" w:type="dxa"/>
          </w:tcPr>
          <w:p w:rsidR="000A3ECD" w:rsidRPr="008A7A19" w:rsidRDefault="000A3ECD" w:rsidP="00D26CB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повышение среднемесячной заработной платы работников менее 1</w:t>
            </w:r>
            <w:r w:rsidR="00D26CB1"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</w:t>
            </w: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66" w:type="dxa"/>
          </w:tcPr>
          <w:p w:rsidR="000A3ECD" w:rsidRPr="008A7A19" w:rsidRDefault="000A3ECD" w:rsidP="00C752D1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0,25</w:t>
            </w:r>
          </w:p>
        </w:tc>
      </w:tr>
      <w:tr w:rsidR="000A3ECD" w:rsidRPr="008A7A19" w:rsidTr="000A3ECD">
        <w:tc>
          <w:tcPr>
            <w:tcW w:w="7905" w:type="dxa"/>
          </w:tcPr>
          <w:p w:rsidR="000A3ECD" w:rsidRPr="008A7A19" w:rsidRDefault="00071966" w:rsidP="00C752D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трудоустройство лиц </w:t>
            </w:r>
            <w:r w:rsidR="000A3ECD"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 ограниченными возможностями</w:t>
            </w:r>
          </w:p>
        </w:tc>
        <w:tc>
          <w:tcPr>
            <w:tcW w:w="1666" w:type="dxa"/>
          </w:tcPr>
          <w:p w:rsidR="000A3ECD" w:rsidRPr="008A7A19" w:rsidRDefault="000A3ECD" w:rsidP="00C752D1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0,25</w:t>
            </w:r>
          </w:p>
        </w:tc>
      </w:tr>
      <w:tr w:rsidR="000A3ECD" w:rsidRPr="008A7A19" w:rsidTr="000A3ECD">
        <w:tc>
          <w:tcPr>
            <w:tcW w:w="7905" w:type="dxa"/>
          </w:tcPr>
          <w:p w:rsidR="000A3ECD" w:rsidRPr="008A7A19" w:rsidRDefault="000A3ECD" w:rsidP="00C752D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улучшение условий </w:t>
            </w:r>
            <w:r w:rsidR="00071966"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и охраны </w:t>
            </w: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труда</w:t>
            </w:r>
          </w:p>
        </w:tc>
        <w:tc>
          <w:tcPr>
            <w:tcW w:w="1666" w:type="dxa"/>
          </w:tcPr>
          <w:p w:rsidR="000A3ECD" w:rsidRPr="008A7A19" w:rsidRDefault="000A3ECD" w:rsidP="00C752D1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0,25</w:t>
            </w:r>
          </w:p>
        </w:tc>
      </w:tr>
      <w:tr w:rsidR="000A3ECD" w:rsidRPr="008A7A19" w:rsidTr="000A3ECD">
        <w:tc>
          <w:tcPr>
            <w:tcW w:w="7905" w:type="dxa"/>
          </w:tcPr>
          <w:p w:rsidR="000A3ECD" w:rsidRPr="008A7A19" w:rsidRDefault="000A3ECD" w:rsidP="00C752D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расширение массовости предоставления услуг, обеспечение доступности услуг более широкому кругу (большему количеству) жителей поселения</w:t>
            </w:r>
          </w:p>
        </w:tc>
        <w:tc>
          <w:tcPr>
            <w:tcW w:w="1666" w:type="dxa"/>
          </w:tcPr>
          <w:p w:rsidR="000A3ECD" w:rsidRPr="008A7A19" w:rsidRDefault="000A3ECD" w:rsidP="00C752D1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0,25</w:t>
            </w:r>
          </w:p>
        </w:tc>
      </w:tr>
      <w:tr w:rsidR="000A3ECD" w:rsidRPr="008A7A19" w:rsidTr="000A3ECD">
        <w:tc>
          <w:tcPr>
            <w:tcW w:w="7905" w:type="dxa"/>
          </w:tcPr>
          <w:p w:rsidR="000A3ECD" w:rsidRPr="008A7A19" w:rsidRDefault="000A3ECD" w:rsidP="00C752D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повышение образовательного и квалификационного уровня работников</w:t>
            </w:r>
          </w:p>
        </w:tc>
        <w:tc>
          <w:tcPr>
            <w:tcW w:w="1666" w:type="dxa"/>
          </w:tcPr>
          <w:p w:rsidR="000A3ECD" w:rsidRPr="008A7A19" w:rsidRDefault="000A3ECD" w:rsidP="00C752D1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0,25</w:t>
            </w:r>
          </w:p>
        </w:tc>
      </w:tr>
      <w:tr w:rsidR="000A3ECD" w:rsidRPr="008A7A19" w:rsidTr="000A3ECD">
        <w:tc>
          <w:tcPr>
            <w:tcW w:w="7905" w:type="dxa"/>
          </w:tcPr>
          <w:p w:rsidR="000A3ECD" w:rsidRPr="008A7A19" w:rsidRDefault="000A3ECD" w:rsidP="00C752D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реализация благотворительных программ</w:t>
            </w:r>
          </w:p>
        </w:tc>
        <w:tc>
          <w:tcPr>
            <w:tcW w:w="1666" w:type="dxa"/>
          </w:tcPr>
          <w:p w:rsidR="000A3ECD" w:rsidRPr="008A7A19" w:rsidRDefault="000A3ECD" w:rsidP="00C752D1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0,25</w:t>
            </w:r>
          </w:p>
        </w:tc>
      </w:tr>
      <w:tr w:rsidR="00071966" w:rsidRPr="008A7A19" w:rsidTr="000A3ECD">
        <w:tc>
          <w:tcPr>
            <w:tcW w:w="7905" w:type="dxa"/>
          </w:tcPr>
          <w:p w:rsidR="00071966" w:rsidRPr="008A7A19" w:rsidRDefault="00071966" w:rsidP="00C752D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благоприятных условий жизнедеятельности для социально незащищенных слоев населения</w:t>
            </w:r>
          </w:p>
        </w:tc>
        <w:tc>
          <w:tcPr>
            <w:tcW w:w="1666" w:type="dxa"/>
          </w:tcPr>
          <w:p w:rsidR="00071966" w:rsidRPr="008A7A19" w:rsidRDefault="00071966" w:rsidP="00C752D1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0,25</w:t>
            </w:r>
          </w:p>
        </w:tc>
      </w:tr>
      <w:tr w:rsidR="00FD78AE" w:rsidRPr="008A7A19" w:rsidTr="000A3ECD">
        <w:tc>
          <w:tcPr>
            <w:tcW w:w="7905" w:type="dxa"/>
          </w:tcPr>
          <w:p w:rsidR="00FD78AE" w:rsidRPr="008A7A19" w:rsidRDefault="00FD78AE" w:rsidP="00C752D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повышение социальной поддержки населения поселения</w:t>
            </w:r>
          </w:p>
        </w:tc>
        <w:tc>
          <w:tcPr>
            <w:tcW w:w="1666" w:type="dxa"/>
          </w:tcPr>
          <w:p w:rsidR="00FD78AE" w:rsidRPr="008A7A19" w:rsidRDefault="00FD78AE" w:rsidP="00C752D1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0,25</w:t>
            </w:r>
          </w:p>
        </w:tc>
      </w:tr>
      <w:tr w:rsidR="000A3ECD" w:rsidRPr="008A7A19" w:rsidTr="000A3ECD">
        <w:tc>
          <w:tcPr>
            <w:tcW w:w="7905" w:type="dxa"/>
          </w:tcPr>
          <w:p w:rsidR="000A3ECD" w:rsidRPr="008A7A19" w:rsidRDefault="000A3ECD" w:rsidP="00C752D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участие в реализации муниципальных программ, принятых Администрацией поселения, и мероприятиях социальной направленности, проводимых Администрацией поселения</w:t>
            </w:r>
          </w:p>
        </w:tc>
        <w:tc>
          <w:tcPr>
            <w:tcW w:w="1666" w:type="dxa"/>
          </w:tcPr>
          <w:p w:rsidR="000A3ECD" w:rsidRPr="008A7A19" w:rsidRDefault="000A3ECD" w:rsidP="00C752D1">
            <w:pPr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0,25</w:t>
            </w:r>
          </w:p>
        </w:tc>
      </w:tr>
    </w:tbl>
    <w:p w:rsidR="007639B2" w:rsidRPr="008A7A19" w:rsidRDefault="007639B2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Для оценки социальной эффективности используются показатели деятельности налогоплательщиков за отчетный финансовый год и год, предшествующий </w:t>
      </w:r>
      <w:proofErr w:type="gramStart"/>
      <w:r w:rsidRPr="008A7A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отчетному</w:t>
      </w:r>
      <w:proofErr w:type="gramEnd"/>
      <w:r w:rsidRPr="008A7A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C438BD" w:rsidRPr="008A7A19" w:rsidRDefault="00C438BD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отношении действующих льгот, по которым фактического предоставления льготы не осуществлялось, т.е. выпадающие доходы бюджета поселения отсутствуют (ВД=0), оценивается наиболее вероятный минимальный эффект льготы в случае фактического ее предоставления. </w:t>
      </w:r>
    </w:p>
    <w:p w:rsidR="009345D2" w:rsidRPr="008A7A19" w:rsidRDefault="00A92192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3.3.2.  Показателем оценки социального эффекта налоговых льгот, установленных для отдельных категорий физических лиц и некоммерческих объединений граждан (товариществ собственников жилья, жилищно-строительных кооперативов, гаражно-строительных кооперативов, садоводческих товариществ</w:t>
      </w:r>
      <w:r w:rsidR="007D361E" w:rsidRPr="008A7A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добровольных формирований населения по охране общественного порядка</w:t>
      </w:r>
      <w:r w:rsidRPr="008A7A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других некоммерческих объединений граждан), является повышение социальной поддержки населения поселения,</w:t>
      </w:r>
      <w:r w:rsidR="000D75FA" w:rsidRPr="008A7A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сохранение культурно-исторического наследия.</w:t>
      </w:r>
      <w:r w:rsidRPr="008A7A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0D75FA" w:rsidRPr="008A7A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</w:t>
      </w:r>
      <w:r w:rsidR="00216341" w:rsidRPr="008A7A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этом случае</w:t>
      </w:r>
      <w:r w:rsidRPr="008A7A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9345D2"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900" w:dyaOrig="360">
          <v:shape id="_x0000_i1031" type="#_x0000_t75" style="width:45pt;height:18pt" o:ole="">
            <v:imagedata r:id="rId21" o:title=""/>
          </v:shape>
          <o:OLEObject Type="Embed" ProgID="Equation.3" ShapeID="_x0000_i1031" DrawAspect="Content" ObjectID="_1562748639" r:id="rId22"/>
        </w:object>
      </w:r>
    </w:p>
    <w:p w:rsidR="00A92192" w:rsidRPr="008A7A19" w:rsidRDefault="00A92192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льготы имеют высокую социальную эффективность, если </w:t>
      </w:r>
      <w:r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900" w:dyaOrig="360">
          <v:shape id="_x0000_i1032" type="#_x0000_t75" style="width:45pt;height:18pt" o:ole="">
            <v:imagedata r:id="rId23" o:title=""/>
          </v:shape>
          <o:OLEObject Type="Embed" ProgID="Equation.3" ShapeID="_x0000_i1032" DrawAspect="Content" ObjectID="_1562748640" r:id="rId24"/>
        </w:object>
      </w:r>
    </w:p>
    <w:p w:rsidR="00C752D1" w:rsidRPr="008A7A19" w:rsidRDefault="00C752D1" w:rsidP="00C752D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CB740D" w:rsidRDefault="00CB740D" w:rsidP="00C752D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3.4. Оценка экономической эффективности налоговых льгот</w:t>
      </w:r>
      <w:r w:rsidR="00204C7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</w:p>
    <w:p w:rsidR="00204C7F" w:rsidRPr="008A7A19" w:rsidRDefault="00204C7F" w:rsidP="00C752D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CB740D" w:rsidRPr="008A7A19" w:rsidRDefault="00CB740D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оценки экономической эффективности налоговых льгот в отношении налогоплательщиков-организаций и физических лиц, являющихся индивидуальными предпринимателями,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субъектов инвестиционной деятельности,</w:t>
      </w: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рассчитывается коэффициент экономической эффективности:</w:t>
      </w:r>
    </w:p>
    <w:p w:rsidR="00CB740D" w:rsidRPr="008A7A19" w:rsidRDefault="00341E6F" w:rsidP="00C752D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object w:dxaOrig="1620" w:dyaOrig="400">
          <v:shape id="_x0000_i1033" type="#_x0000_t75" style="width:81pt;height:20.25pt" o:ole="">
            <v:imagedata r:id="rId25" o:title=""/>
          </v:shape>
          <o:OLEObject Type="Embed" ProgID="Equation.3" ShapeID="_x0000_i1033" DrawAspect="Content" ObjectID="_1562748641" r:id="rId26"/>
        </w:object>
      </w:r>
    </w:p>
    <w:p w:rsidR="00CB740D" w:rsidRPr="008A7A19" w:rsidRDefault="00CB740D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 по следующим показателям:</w:t>
      </w:r>
    </w:p>
    <w:tbl>
      <w:tblPr>
        <w:tblStyle w:val="a8"/>
        <w:tblW w:w="0" w:type="auto"/>
        <w:tblLook w:val="04A0"/>
      </w:tblPr>
      <w:tblGrid>
        <w:gridCol w:w="7905"/>
        <w:gridCol w:w="1666"/>
      </w:tblGrid>
      <w:tr w:rsidR="00C752D1" w:rsidRPr="008A7A19" w:rsidTr="00A96A8D">
        <w:tc>
          <w:tcPr>
            <w:tcW w:w="7905" w:type="dxa"/>
          </w:tcPr>
          <w:p w:rsidR="00CB740D" w:rsidRPr="008A7A19" w:rsidRDefault="00CB740D" w:rsidP="00C752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Показатель социальной эффективности</w:t>
            </w:r>
          </w:p>
        </w:tc>
        <w:tc>
          <w:tcPr>
            <w:tcW w:w="1666" w:type="dxa"/>
          </w:tcPr>
          <w:p w:rsidR="00CB740D" w:rsidRPr="008A7A19" w:rsidRDefault="00CB740D" w:rsidP="00C752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Оценка показателя</w:t>
            </w:r>
          </w:p>
          <w:p w:rsidR="00CB740D" w:rsidRPr="008A7A19" w:rsidRDefault="00CB740D" w:rsidP="00C752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(</w:t>
            </w:r>
            <w:r w:rsidR="00341E6F" w:rsidRPr="008A7A19">
              <w:rPr>
                <w:rFonts w:ascii="Times New Roman" w:eastAsia="Times New Roman" w:hAnsi="Times New Roman" w:cs="Times New Roman"/>
                <w:spacing w:val="2"/>
                <w:position w:val="-12"/>
                <w:sz w:val="26"/>
                <w:szCs w:val="26"/>
                <w:lang w:eastAsia="ru-RU"/>
              </w:rPr>
              <w:object w:dxaOrig="639" w:dyaOrig="360">
                <v:shape id="_x0000_i1034" type="#_x0000_t75" style="width:32.25pt;height:18pt" o:ole="">
                  <v:imagedata r:id="rId27" o:title=""/>
                </v:shape>
                <o:OLEObject Type="Embed" ProgID="Equation.3" ShapeID="_x0000_i1034" DrawAspect="Content" ObjectID="_1562748642" r:id="rId28"/>
              </w:object>
            </w: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)</w:t>
            </w:r>
          </w:p>
        </w:tc>
      </w:tr>
      <w:tr w:rsidR="00C752D1" w:rsidRPr="008A7A19" w:rsidTr="00A96A8D">
        <w:tc>
          <w:tcPr>
            <w:tcW w:w="7905" w:type="dxa"/>
          </w:tcPr>
          <w:p w:rsidR="00341E6F" w:rsidRPr="008A7A19" w:rsidRDefault="00341E6F" w:rsidP="00C752D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рост объемов производства продукции (работ, услуг) в натуральном и стоимостном выражении</w:t>
            </w:r>
          </w:p>
        </w:tc>
        <w:tc>
          <w:tcPr>
            <w:tcW w:w="1666" w:type="dxa"/>
          </w:tcPr>
          <w:p w:rsidR="00341E6F" w:rsidRPr="008A7A19" w:rsidRDefault="00341E6F" w:rsidP="00C752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</w:tr>
      <w:tr w:rsidR="00C752D1" w:rsidRPr="008A7A19" w:rsidTr="00A96A8D">
        <w:tc>
          <w:tcPr>
            <w:tcW w:w="7905" w:type="dxa"/>
          </w:tcPr>
          <w:p w:rsidR="00341E6F" w:rsidRPr="008A7A19" w:rsidRDefault="00341E6F" w:rsidP="00C752D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расширение ассортимента продукции (работ, услуг)</w:t>
            </w:r>
          </w:p>
        </w:tc>
        <w:tc>
          <w:tcPr>
            <w:tcW w:w="1666" w:type="dxa"/>
          </w:tcPr>
          <w:p w:rsidR="00341E6F" w:rsidRPr="008A7A19" w:rsidRDefault="00341E6F" w:rsidP="00C752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</w:tr>
      <w:tr w:rsidR="00C752D1" w:rsidRPr="008A7A19" w:rsidTr="00A96A8D">
        <w:tc>
          <w:tcPr>
            <w:tcW w:w="7905" w:type="dxa"/>
          </w:tcPr>
          <w:p w:rsidR="00341E6F" w:rsidRPr="008A7A19" w:rsidRDefault="00341E6F" w:rsidP="00C752D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снижение стоимости товаров (предоставляемых услуг)</w:t>
            </w:r>
          </w:p>
        </w:tc>
        <w:tc>
          <w:tcPr>
            <w:tcW w:w="1666" w:type="dxa"/>
          </w:tcPr>
          <w:p w:rsidR="00341E6F" w:rsidRPr="008A7A19" w:rsidRDefault="00341E6F" w:rsidP="00C752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</w:tr>
      <w:tr w:rsidR="00C752D1" w:rsidRPr="008A7A19" w:rsidTr="00A96A8D">
        <w:tc>
          <w:tcPr>
            <w:tcW w:w="7905" w:type="dxa"/>
          </w:tcPr>
          <w:p w:rsidR="00341E6F" w:rsidRPr="008A7A19" w:rsidRDefault="00341E6F" w:rsidP="00C752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приобретение (обновление, модернизация) основных средств, предназначенных для производства работ (оказания услуг)</w:t>
            </w:r>
          </w:p>
        </w:tc>
        <w:tc>
          <w:tcPr>
            <w:tcW w:w="1666" w:type="dxa"/>
          </w:tcPr>
          <w:p w:rsidR="00341E6F" w:rsidRPr="008A7A19" w:rsidRDefault="00341E6F" w:rsidP="00C752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</w:tr>
      <w:tr w:rsidR="00C752D1" w:rsidRPr="008A7A19" w:rsidTr="00C752D1">
        <w:tc>
          <w:tcPr>
            <w:tcW w:w="7905" w:type="dxa"/>
          </w:tcPr>
          <w:p w:rsidR="00C752D1" w:rsidRPr="008A7A19" w:rsidRDefault="00C752D1" w:rsidP="00A96A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внедрение в деятельность организации изобретений, рационализаторских предложений, инновационных технологий</w:t>
            </w:r>
          </w:p>
        </w:tc>
        <w:tc>
          <w:tcPr>
            <w:tcW w:w="1666" w:type="dxa"/>
          </w:tcPr>
          <w:p w:rsidR="00C752D1" w:rsidRPr="008A7A19" w:rsidRDefault="00C752D1" w:rsidP="00A96A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</w:tr>
      <w:tr w:rsidR="00C752D1" w:rsidRPr="008A7A19" w:rsidTr="00A96A8D">
        <w:tc>
          <w:tcPr>
            <w:tcW w:w="7905" w:type="dxa"/>
          </w:tcPr>
          <w:p w:rsidR="00341E6F" w:rsidRPr="008A7A19" w:rsidRDefault="00341E6F" w:rsidP="00C752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проведение мероприятий по энергосбережению и повышению энергоэффективности</w:t>
            </w:r>
          </w:p>
        </w:tc>
        <w:tc>
          <w:tcPr>
            <w:tcW w:w="1666" w:type="dxa"/>
          </w:tcPr>
          <w:p w:rsidR="00341E6F" w:rsidRPr="008A7A19" w:rsidRDefault="00341E6F" w:rsidP="00C752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0,5</w:t>
            </w:r>
          </w:p>
        </w:tc>
      </w:tr>
      <w:tr w:rsidR="00C752D1" w:rsidRPr="008A7A19" w:rsidTr="00A96A8D">
        <w:tc>
          <w:tcPr>
            <w:tcW w:w="7905" w:type="dxa"/>
          </w:tcPr>
          <w:p w:rsidR="00341E6F" w:rsidRPr="008A7A19" w:rsidRDefault="00341E6F" w:rsidP="00C752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реконструкция производственных помещений, помещений для предоставления услуг, инженерных коммуникаций, систем энергообеспечения</w:t>
            </w:r>
          </w:p>
        </w:tc>
        <w:tc>
          <w:tcPr>
            <w:tcW w:w="1666" w:type="dxa"/>
          </w:tcPr>
          <w:p w:rsidR="00341E6F" w:rsidRPr="008A7A19" w:rsidRDefault="00341E6F" w:rsidP="00C752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A7A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0,5</w:t>
            </w:r>
          </w:p>
        </w:tc>
      </w:tr>
    </w:tbl>
    <w:p w:rsidR="00CB740D" w:rsidRPr="008A7A19" w:rsidRDefault="00CB740D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оценки экономической эффективности используются показатели деятельности налогоплательщиков за отчетный финансовый год и год, предшествующий </w:t>
      </w:r>
      <w:proofErr w:type="gramStart"/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отчетному</w:t>
      </w:r>
      <w:proofErr w:type="gramEnd"/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C438BD" w:rsidRPr="008A7A19" w:rsidRDefault="00C438BD" w:rsidP="00C438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отношении действующих льгот, по которым фактического предоставления льготы не осуществлялось, т.е. выпадающие доходы бюджета поселения отсутствуют (ВД=0), оценивается наиболее вероятный минимальный эффект льготы в случае фактического ее предоставления. </w:t>
      </w:r>
    </w:p>
    <w:p w:rsidR="00341E6F" w:rsidRPr="008A7A19" w:rsidRDefault="00341E6F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льготы имеют высокую экономическую эффективность, если </w:t>
      </w:r>
      <w:r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900" w:dyaOrig="360">
          <v:shape id="_x0000_i1035" type="#_x0000_t75" style="width:45pt;height:18pt" o:ole="">
            <v:imagedata r:id="rId29" o:title=""/>
          </v:shape>
          <o:OLEObject Type="Embed" ProgID="Equation.3" ShapeID="_x0000_i1035" DrawAspect="Content" ObjectID="_1562748643" r:id="rId30"/>
        </w:object>
      </w:r>
    </w:p>
    <w:p w:rsidR="0019760C" w:rsidRPr="008A7A19" w:rsidRDefault="0019760C" w:rsidP="00E0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341" w:rsidRDefault="007B7970" w:rsidP="00E0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3.5. </w:t>
      </w:r>
      <w:r w:rsidR="00AD2BD5" w:rsidRPr="008A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оценка эффективности налоговых льгот</w:t>
      </w:r>
    </w:p>
    <w:p w:rsidR="00204C7F" w:rsidRPr="008A7A19" w:rsidRDefault="00204C7F" w:rsidP="00E0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2BD5" w:rsidRPr="008A7A19" w:rsidRDefault="00AD2BD5" w:rsidP="0003298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7A19">
        <w:rPr>
          <w:rFonts w:ascii="Times New Roman" w:hAnsi="Times New Roman" w:cs="Times New Roman"/>
          <w:sz w:val="26"/>
          <w:szCs w:val="26"/>
        </w:rPr>
        <w:t>На основе коэффициентов бюджетной, социальной и экономической эффективности налоговой льготы производится расчет сводного коэффициента, учитывающего общий эффект от применения той или иной льготы:</w:t>
      </w:r>
    </w:p>
    <w:p w:rsidR="007B7970" w:rsidRPr="008A7A19" w:rsidRDefault="007B7970" w:rsidP="007B797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A7A19">
        <w:rPr>
          <w:rFonts w:ascii="Times New Roman" w:hAnsi="Times New Roman" w:cs="Times New Roman"/>
          <w:position w:val="-14"/>
          <w:sz w:val="26"/>
          <w:szCs w:val="26"/>
        </w:rPr>
        <w:object w:dxaOrig="2460" w:dyaOrig="380">
          <v:shape id="_x0000_i1036" type="#_x0000_t75" style="width:123pt;height:18.75pt" o:ole="">
            <v:imagedata r:id="rId31" o:title=""/>
          </v:shape>
          <o:OLEObject Type="Embed" ProgID="Equation.3" ShapeID="_x0000_i1036" DrawAspect="Content" ObjectID="_1562748644" r:id="rId32"/>
        </w:object>
      </w:r>
    </w:p>
    <w:p w:rsidR="00BE06C6" w:rsidRPr="008A7A19" w:rsidRDefault="00BE06C6" w:rsidP="00032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действующим налоговым льготам:</w:t>
      </w:r>
    </w:p>
    <w:p w:rsidR="00BE06C6" w:rsidRPr="008A7A19" w:rsidRDefault="00BE06C6" w:rsidP="00032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</w:t>
      </w:r>
      <w:r w:rsidR="0011728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7284" w:rsidRPr="008A7A19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object w:dxaOrig="460" w:dyaOrig="380">
          <v:shape id="_x0000_i1037" type="#_x0000_t75" style="width:23.25pt;height:18.75pt" o:ole="">
            <v:imagedata r:id="rId33" o:title=""/>
          </v:shape>
          <o:OLEObject Type="Embed" ProgID="Equation.3" ShapeID="_x0000_i1037" DrawAspect="Content" ObjectID="_1562748645" r:id="rId34"/>
        </w:object>
      </w:r>
      <w:r w:rsidR="0011728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&lt;1, степень эффективности льгот</w:t>
      </w:r>
      <w:r w:rsidR="00235EFE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низкая, льгота неэффективная.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1728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</w:t>
      </w:r>
      <w:r w:rsidR="00235EFE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1728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предложени</w:t>
      </w:r>
      <w:r w:rsidR="00235EFE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1728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608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11728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отмене льготы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5608A" w:rsidRPr="008A7A19" w:rsidRDefault="00BE06C6" w:rsidP="00032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proofErr w:type="gramStart"/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</w:t>
      </w:r>
      <w:proofErr w:type="gramEnd"/>
      <w:r w:rsidR="0011728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5EFE" w:rsidRPr="008A7A19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object w:dxaOrig="1200" w:dyaOrig="380">
          <v:shape id="_x0000_i1038" type="#_x0000_t75" style="width:60pt;height:18.75pt" o:ole="">
            <v:imagedata r:id="rId35" o:title=""/>
          </v:shape>
          <o:OLEObject Type="Embed" ProgID="Equation.3" ShapeID="_x0000_i1038" DrawAspect="Content" ObjectID="_1562748646" r:id="rId36"/>
        </w:object>
      </w:r>
      <w:r w:rsidR="0011728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11728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</w:t>
      </w:r>
      <w:proofErr w:type="gramEnd"/>
      <w:r w:rsidR="00117284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средняя, льгота </w:t>
      </w:r>
      <w:r w:rsidR="00235EFE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признается эффективной. </w:t>
      </w:r>
      <w:r w:rsidR="00F146F3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35EFE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ыносится предложение</w:t>
      </w:r>
      <w:r w:rsidR="0095608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608A" w:rsidRPr="008A7A19" w:rsidRDefault="00235EFE" w:rsidP="009560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пролонгации</w:t>
      </w:r>
      <w:r w:rsidR="0095608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</w:t>
      </w:r>
      <w:r w:rsidR="0095608A"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1060" w:dyaOrig="360">
          <v:shape id="_x0000_i1039" type="#_x0000_t75" style="width:53.25pt;height:18pt" o:ole="">
            <v:imagedata r:id="rId37" o:title=""/>
          </v:shape>
          <o:OLEObject Type="Embed" ProgID="Equation.3" ShapeID="_x0000_i1039" DrawAspect="Content" ObjectID="_1562748647" r:id="rId38"/>
        </w:object>
      </w:r>
      <w:r w:rsidR="0095608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95608A"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820" w:dyaOrig="360">
          <v:shape id="_x0000_i1040" type="#_x0000_t75" style="width:41.25pt;height:18pt" o:ole="">
            <v:imagedata r:id="rId39" o:title=""/>
          </v:shape>
          <o:OLEObject Type="Embed" ProgID="Equation.3" ShapeID="_x0000_i1040" DrawAspect="Content" ObjectID="_1562748648" r:id="rId40"/>
        </w:object>
      </w:r>
      <w:r w:rsidR="0095608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608A"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820" w:dyaOrig="360">
          <v:shape id="_x0000_i1041" type="#_x0000_t75" style="width:41.25pt;height:18pt" o:ole="">
            <v:imagedata r:id="rId41" o:title=""/>
          </v:shape>
          <o:OLEObject Type="Embed" ProgID="Equation.3" ShapeID="_x0000_i1041" DrawAspect="Content" ObjectID="_1562748649" r:id="rId42"/>
        </w:object>
      </w:r>
      <w:r w:rsidR="0095608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35EFE" w:rsidRPr="008A7A19" w:rsidRDefault="0095608A" w:rsidP="00032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корректировке если </w:t>
      </w:r>
      <w:r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1060" w:dyaOrig="360">
          <v:shape id="_x0000_i1042" type="#_x0000_t75" style="width:53.25pt;height:18pt" o:ole="">
            <v:imagedata r:id="rId43" o:title=""/>
          </v:shape>
          <o:OLEObject Type="Embed" ProgID="Equation.3" ShapeID="_x0000_i1042" DrawAspect="Content" ObjectID="_1562748650" r:id="rId44"/>
        </w:objec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460" w:dyaOrig="360">
          <v:shape id="_x0000_i1043" type="#_x0000_t75" style="width:23.25pt;height:18pt" o:ole="">
            <v:imagedata r:id="rId45" o:title=""/>
          </v:shape>
          <o:OLEObject Type="Embed" ProgID="Equation.3" ShapeID="_x0000_i1043" DrawAspect="Content" ObjectID="_1562748651" r:id="rId46"/>
        </w:objec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&lt;1 и </w:t>
      </w:r>
      <w:r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820" w:dyaOrig="360">
          <v:shape id="_x0000_i1044" type="#_x0000_t75" style="width:41.25pt;height:18pt" o:ole="">
            <v:imagedata r:id="rId47" o:title=""/>
          </v:shape>
          <o:OLEObject Type="Embed" ProgID="Equation.3" ShapeID="_x0000_i1044" DrawAspect="Content" ObjectID="_1562748652" r:id="rId48"/>
        </w:objec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7284" w:rsidRPr="008A7A19" w:rsidRDefault="00F146F3" w:rsidP="00032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="00235EFE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5EFE" w:rsidRPr="008A7A19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object w:dxaOrig="859" w:dyaOrig="380">
          <v:shape id="_x0000_i1045" type="#_x0000_t75" style="width:42.75pt;height:18.75pt" o:ole="">
            <v:imagedata r:id="rId49" o:title=""/>
          </v:shape>
          <o:OLEObject Type="Embed" ProgID="Equation.3" ShapeID="_x0000_i1045" DrawAspect="Content" ObjectID="_1562748653" r:id="rId50"/>
        </w:object>
      </w:r>
      <w:r w:rsidR="00235EFE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235EFE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</w:t>
      </w:r>
      <w:proofErr w:type="gramEnd"/>
      <w:r w:rsidR="00235EFE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высокая, льгота признается эффективной, выносится предложение о пролонгации.</w:t>
      </w:r>
    </w:p>
    <w:p w:rsidR="00AD2BD5" w:rsidRPr="008A7A19" w:rsidRDefault="00AD2BD5" w:rsidP="00E0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6C6" w:rsidRPr="008A7A19" w:rsidRDefault="00F146F3" w:rsidP="00BE0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предлагаемым к предоставлению </w:t>
      </w:r>
      <w:r w:rsidR="00BE06C6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налоговым льготам:</w:t>
      </w:r>
    </w:p>
    <w:p w:rsidR="00BE06C6" w:rsidRPr="008A7A19" w:rsidRDefault="00F146F3" w:rsidP="00BE0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при </w:t>
      </w:r>
      <w:r w:rsidRPr="008A7A19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object w:dxaOrig="460" w:dyaOrig="380">
          <v:shape id="_x0000_i1046" type="#_x0000_t75" style="width:23.25pt;height:18.75pt" o:ole="">
            <v:imagedata r:id="rId33" o:title=""/>
          </v:shape>
          <o:OLEObject Type="Embed" ProgID="Equation.3" ShapeID="_x0000_i1046" DrawAspect="Content" ObjectID="_1562748654" r:id="rId51"/>
        </w:objec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&lt;1, </w:t>
      </w:r>
      <w:r w:rsidR="00BE06C6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степень эффективности льготы низкая, льгота неэффективная. </w:t>
      </w:r>
      <w:proofErr w:type="gramStart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E06C6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ыносится предложение о</w:t>
      </w:r>
      <w:r w:rsidR="0095608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E06C6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E06C6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предоставле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нии;</w:t>
      </w:r>
      <w:proofErr w:type="gramEnd"/>
    </w:p>
    <w:p w:rsidR="00A037E3" w:rsidRPr="008A7A19" w:rsidRDefault="00F146F3" w:rsidP="00BE0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proofErr w:type="gramStart"/>
      <w:r w:rsidRPr="008A7A1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</w:t>
      </w:r>
      <w:proofErr w:type="gramEnd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A19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object w:dxaOrig="1200" w:dyaOrig="380">
          <v:shape id="_x0000_i1047" type="#_x0000_t75" style="width:60pt;height:18.75pt" o:ole="">
            <v:imagedata r:id="rId35" o:title=""/>
          </v:shape>
          <o:OLEObject Type="Embed" ProgID="Equation.3" ShapeID="_x0000_i1047" DrawAspect="Content" ObjectID="_1562748655" r:id="rId52"/>
        </w:objec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BE06C6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</w:t>
      </w:r>
      <w:proofErr w:type="gramEnd"/>
      <w:r w:rsidR="00BE06C6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средняя, льгота признается эффективной.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Выносится предложение</w:t>
      </w:r>
      <w:r w:rsidR="00A037E3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037E3" w:rsidRPr="008A7A19" w:rsidRDefault="00F146F3" w:rsidP="00BE0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</w:t>
      </w:r>
      <w:r w:rsidR="00FD78AE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льготы</w:t>
      </w:r>
      <w:r w:rsidR="0095608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524ABF"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1060" w:dyaOrig="360">
          <v:shape id="_x0000_i1048" type="#_x0000_t75" style="width:53.25pt;height:18pt" o:ole="">
            <v:imagedata r:id="rId37" o:title=""/>
          </v:shape>
          <o:OLEObject Type="Embed" ProgID="Equation.3" ShapeID="_x0000_i1048" DrawAspect="Content" ObjectID="_1562748656" r:id="rId53"/>
        </w:object>
      </w:r>
      <w:r w:rsidR="00A24ED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A24EDA"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820" w:dyaOrig="360">
          <v:shape id="_x0000_i1049" type="#_x0000_t75" style="width:41.25pt;height:18pt" o:ole="">
            <v:imagedata r:id="rId39" o:title=""/>
          </v:shape>
          <o:OLEObject Type="Embed" ProgID="Equation.3" ShapeID="_x0000_i1049" DrawAspect="Content" ObjectID="_1562748657" r:id="rId54"/>
        </w:objec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608A"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820" w:dyaOrig="360">
          <v:shape id="_x0000_i1050" type="#_x0000_t75" style="width:41.25pt;height:18pt" o:ole="">
            <v:imagedata r:id="rId41" o:title=""/>
          </v:shape>
          <o:OLEObject Type="Embed" ProgID="Equation.3" ShapeID="_x0000_i1050" DrawAspect="Content" ObjectID="_1562748658" r:id="rId55"/>
        </w:object>
      </w:r>
      <w:r w:rsidR="00A037E3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06C6" w:rsidRPr="008A7A19" w:rsidRDefault="00F146F3" w:rsidP="00BE0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предоставлении</w:t>
      </w:r>
      <w:r w:rsidR="00524ABF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7A5"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1060" w:dyaOrig="360">
          <v:shape id="_x0000_i1051" type="#_x0000_t75" style="width:53.25pt;height:18pt" o:ole="">
            <v:imagedata r:id="rId43" o:title=""/>
          </v:shape>
          <o:OLEObject Type="Embed" ProgID="Equation.3" ShapeID="_x0000_i1051" DrawAspect="Content" ObjectID="_1562748659" r:id="rId56"/>
        </w:object>
      </w:r>
      <w:r w:rsidR="00A24ED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A24EDA"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460" w:dyaOrig="360">
          <v:shape id="_x0000_i1052" type="#_x0000_t75" style="width:23.25pt;height:18pt" o:ole="">
            <v:imagedata r:id="rId45" o:title=""/>
          </v:shape>
          <o:OLEObject Type="Embed" ProgID="Equation.3" ShapeID="_x0000_i1052" DrawAspect="Content" ObjectID="_1562748660" r:id="rId57"/>
        </w:object>
      </w:r>
      <w:r w:rsidR="00A24ED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&lt;1</w:t>
      </w:r>
      <w:r w:rsidR="0095608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5608A" w:rsidRPr="008A7A19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820" w:dyaOrig="360">
          <v:shape id="_x0000_i1053" type="#_x0000_t75" style="width:41.25pt;height:18pt" o:ole="">
            <v:imagedata r:id="rId47" o:title=""/>
          </v:shape>
          <o:OLEObject Type="Embed" ProgID="Equation.3" ShapeID="_x0000_i1053" DrawAspect="Content" ObjectID="_1562748661" r:id="rId58"/>
        </w:object>
      </w:r>
      <w:r w:rsidR="00524ABF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06C6" w:rsidRPr="008A7A19" w:rsidRDefault="00F146F3" w:rsidP="00BE0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7A19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object w:dxaOrig="859" w:dyaOrig="380">
          <v:shape id="_x0000_i1054" type="#_x0000_t75" style="width:42.75pt;height:18.75pt" o:ole="">
            <v:imagedata r:id="rId49" o:title=""/>
          </v:shape>
          <o:OLEObject Type="Embed" ProgID="Equation.3" ShapeID="_x0000_i1054" DrawAspect="Content" ObjectID="_1562748662" r:id="rId59"/>
        </w:objec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</w:t>
      </w:r>
      <w:proofErr w:type="gramEnd"/>
      <w:r w:rsidR="00BE06C6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высокая, льгота признается эффективной, выносится предложение о </w:t>
      </w:r>
      <w:r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95608A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E06C6" w:rsidRPr="008A7A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7970" w:rsidRPr="008A7A19" w:rsidRDefault="007B7970" w:rsidP="00E0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983" w:rsidRPr="008A7A19" w:rsidRDefault="00032983" w:rsidP="00E00F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032983" w:rsidRPr="008A7A19" w:rsidSect="005B42CF">
          <w:footerReference w:type="default" r:id="rId6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B42CF" w:rsidRPr="005B42CF" w:rsidRDefault="006004FF" w:rsidP="005B42C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4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5B42CF" w:rsidRDefault="006004FF" w:rsidP="005B42C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C5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  <w:r w:rsidR="0020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C7F" w:rsidRPr="005B42CF">
        <w:rPr>
          <w:rFonts w:ascii="Times New Roman" w:hAnsi="Times New Roman" w:cs="Times New Roman"/>
          <w:sz w:val="24"/>
          <w:szCs w:val="24"/>
        </w:rPr>
        <w:t>и методик</w:t>
      </w:r>
      <w:r w:rsidR="005B42CF" w:rsidRPr="005B42CF">
        <w:rPr>
          <w:rFonts w:ascii="Times New Roman" w:hAnsi="Times New Roman" w:cs="Times New Roman"/>
          <w:sz w:val="24"/>
          <w:szCs w:val="24"/>
        </w:rPr>
        <w:t>е</w:t>
      </w:r>
      <w:r w:rsidR="00204C7F" w:rsidRPr="005B42CF">
        <w:rPr>
          <w:rFonts w:ascii="Times New Roman" w:hAnsi="Times New Roman" w:cs="Times New Roman"/>
          <w:sz w:val="24"/>
          <w:szCs w:val="24"/>
        </w:rPr>
        <w:t xml:space="preserve"> оценки эффективности</w:t>
      </w:r>
    </w:p>
    <w:p w:rsidR="005B42CF" w:rsidRDefault="00204C7F" w:rsidP="005B42C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B4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2C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5B42CF">
        <w:rPr>
          <w:rFonts w:ascii="Times New Roman" w:hAnsi="Times New Roman" w:cs="Times New Roman"/>
          <w:sz w:val="24"/>
          <w:szCs w:val="24"/>
        </w:rPr>
        <w:t xml:space="preserve"> и планируемых к предоставлению </w:t>
      </w:r>
    </w:p>
    <w:p w:rsidR="006004FF" w:rsidRPr="00CC5A5A" w:rsidRDefault="00204C7F" w:rsidP="005B42C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2CF">
        <w:rPr>
          <w:rFonts w:ascii="Times New Roman" w:hAnsi="Times New Roman" w:cs="Times New Roman"/>
          <w:sz w:val="24"/>
          <w:szCs w:val="24"/>
        </w:rPr>
        <w:t>налоговых льгот по местным налогам</w:t>
      </w:r>
    </w:p>
    <w:p w:rsidR="005B42CF" w:rsidRDefault="005B42CF" w:rsidP="005B4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4FF" w:rsidRPr="00CC5A5A" w:rsidRDefault="00032983" w:rsidP="005B4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Аналитический отчет по </w:t>
      </w:r>
      <w:r w:rsidR="00BC7B1F" w:rsidRPr="00CC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предоставленным</w:t>
      </w:r>
      <w:r w:rsidRPr="00CC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(планируемым к </w:t>
      </w:r>
      <w:r w:rsidR="00BC7B1F" w:rsidRPr="00CC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предоставлению</w:t>
      </w:r>
      <w:r w:rsidRPr="00CC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налоговым льготам</w:t>
      </w:r>
    </w:p>
    <w:p w:rsidR="006004FF" w:rsidRPr="00CC5A5A" w:rsidRDefault="007614A6" w:rsidP="00BC7B1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r w:rsidR="006004FF" w:rsidRPr="00CC5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20___ год</w:t>
      </w:r>
    </w:p>
    <w:p w:rsidR="00BC7B1F" w:rsidRPr="00CC5A5A" w:rsidRDefault="00BC7B1F" w:rsidP="00BC7B1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541"/>
        <w:gridCol w:w="1268"/>
        <w:gridCol w:w="3544"/>
        <w:gridCol w:w="1134"/>
        <w:gridCol w:w="851"/>
        <w:gridCol w:w="1275"/>
        <w:gridCol w:w="709"/>
        <w:gridCol w:w="709"/>
        <w:gridCol w:w="850"/>
        <w:gridCol w:w="709"/>
        <w:gridCol w:w="992"/>
        <w:gridCol w:w="1276"/>
        <w:gridCol w:w="1276"/>
      </w:tblGrid>
      <w:tr w:rsidR="006076E0" w:rsidRPr="00CC5A5A" w:rsidTr="00BC7B1F">
        <w:tc>
          <w:tcPr>
            <w:tcW w:w="541" w:type="dxa"/>
            <w:vMerge w:val="restart"/>
          </w:tcPr>
          <w:p w:rsidR="006076E0" w:rsidRPr="00CC5A5A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</w:tcPr>
          <w:p w:rsidR="006076E0" w:rsidRPr="00CC5A5A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3544" w:type="dxa"/>
            <w:vMerge w:val="restart"/>
          </w:tcPr>
          <w:p w:rsidR="006076E0" w:rsidRPr="00CC5A5A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льготной категории</w:t>
            </w:r>
          </w:p>
        </w:tc>
        <w:tc>
          <w:tcPr>
            <w:tcW w:w="1134" w:type="dxa"/>
            <w:vMerge w:val="restart"/>
          </w:tcPr>
          <w:p w:rsidR="006076E0" w:rsidRPr="00CC5A5A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льготы</w:t>
            </w:r>
          </w:p>
        </w:tc>
        <w:tc>
          <w:tcPr>
            <w:tcW w:w="851" w:type="dxa"/>
            <w:vMerge w:val="restart"/>
          </w:tcPr>
          <w:p w:rsidR="006076E0" w:rsidRPr="00CC5A5A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предоставленных льгот (ВД), тыс.</w:t>
            </w:r>
            <w:r w:rsidR="00BC7B1F"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vMerge w:val="restart"/>
          </w:tcPr>
          <w:p w:rsidR="006076E0" w:rsidRPr="00CC5A5A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предоставленных льгот в общем объеме поступлений по данному налогу, %</w:t>
            </w:r>
          </w:p>
        </w:tc>
        <w:tc>
          <w:tcPr>
            <w:tcW w:w="2977" w:type="dxa"/>
            <w:gridSpan w:val="4"/>
          </w:tcPr>
          <w:p w:rsidR="006076E0" w:rsidRPr="00CC5A5A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5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2268" w:type="dxa"/>
            <w:gridSpan w:val="2"/>
          </w:tcPr>
          <w:p w:rsidR="006076E0" w:rsidRPr="00CC5A5A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оценки</w:t>
            </w:r>
          </w:p>
        </w:tc>
        <w:tc>
          <w:tcPr>
            <w:tcW w:w="1276" w:type="dxa"/>
            <w:vMerge w:val="restart"/>
          </w:tcPr>
          <w:p w:rsidR="006076E0" w:rsidRPr="00CC5A5A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по итогам оценки (пролонгация, корректировка, отмена</w:t>
            </w:r>
            <w:r w:rsidR="00CF3B0C"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предоставление, отказ в предоставлении</w:t>
            </w:r>
            <w:r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7B1F" w:rsidTr="00BC7B1F">
        <w:tc>
          <w:tcPr>
            <w:tcW w:w="541" w:type="dxa"/>
            <w:vMerge/>
          </w:tcPr>
          <w:p w:rsidR="006076E0" w:rsidRPr="00CC5A5A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</w:tcPr>
          <w:p w:rsidR="006076E0" w:rsidRPr="00CC5A5A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076E0" w:rsidRPr="00CC5A5A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76E0" w:rsidRPr="00CC5A5A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076E0" w:rsidRPr="00CC5A5A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076E0" w:rsidRPr="00CC5A5A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Pr="00CC5A5A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5A">
              <w:rPr>
                <w:rFonts w:ascii="Times New Roman" w:hAnsi="Times New Roman" w:cs="Times New Roman"/>
                <w:sz w:val="24"/>
                <w:szCs w:val="24"/>
              </w:rPr>
              <w:t>бюджетной,</w:t>
            </w:r>
            <w:r w:rsidRPr="00CC5A5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80" w:dyaOrig="360">
                <v:shape id="_x0000_i1055" type="#_x0000_t75" style="width:24pt;height:18pt" o:ole="">
                  <v:imagedata r:id="rId9" o:title=""/>
                </v:shape>
                <o:OLEObject Type="Embed" ProgID="Equation.3" ShapeID="_x0000_i1055" DrawAspect="Content" ObjectID="_1562748663" r:id="rId61"/>
              </w:object>
            </w:r>
          </w:p>
        </w:tc>
        <w:tc>
          <w:tcPr>
            <w:tcW w:w="709" w:type="dxa"/>
          </w:tcPr>
          <w:p w:rsidR="006076E0" w:rsidRPr="00CC5A5A" w:rsidRDefault="006076E0" w:rsidP="006076E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социальной, </w:t>
            </w:r>
            <w:r w:rsidRPr="00CC5A5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460" w:dyaOrig="360">
                <v:shape id="_x0000_i1056" type="#_x0000_t75" style="width:23.25pt;height:18pt" o:ole="">
                  <v:imagedata r:id="rId62" o:title=""/>
                </v:shape>
                <o:OLEObject Type="Embed" ProgID="Equation.3" ShapeID="_x0000_i1056" DrawAspect="Content" ObjectID="_1562748664" r:id="rId63"/>
              </w:object>
            </w:r>
          </w:p>
          <w:p w:rsidR="006076E0" w:rsidRPr="00CC5A5A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6E0" w:rsidRPr="00CC5A5A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экономической, </w:t>
            </w:r>
            <w:r w:rsidRPr="00CC5A5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460" w:dyaOrig="360">
                <v:shape id="_x0000_i1057" type="#_x0000_t75" style="width:23.25pt;height:18pt" o:ole="">
                  <v:imagedata r:id="rId64" o:title=""/>
                </v:shape>
                <o:OLEObject Type="Embed" ProgID="Equation.3" ShapeID="_x0000_i1057" DrawAspect="Content" ObjectID="_1562748665" r:id="rId65"/>
              </w:object>
            </w:r>
          </w:p>
        </w:tc>
        <w:tc>
          <w:tcPr>
            <w:tcW w:w="709" w:type="dxa"/>
          </w:tcPr>
          <w:p w:rsidR="006076E0" w:rsidRPr="00CC5A5A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CC5A5A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460" w:dyaOrig="380">
                <v:shape id="_x0000_i1058" type="#_x0000_t75" style="width:23.25pt;height:18.75pt" o:ole="">
                  <v:imagedata r:id="rId66" o:title=""/>
                </v:shape>
                <o:OLEObject Type="Embed" ProgID="Equation.3" ShapeID="_x0000_i1058" DrawAspect="Content" ObjectID="_1562748666" r:id="rId67"/>
              </w:object>
            </w:r>
          </w:p>
        </w:tc>
        <w:tc>
          <w:tcPr>
            <w:tcW w:w="992" w:type="dxa"/>
          </w:tcPr>
          <w:p w:rsidR="006076E0" w:rsidRPr="00CC5A5A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 / неэффективна</w:t>
            </w:r>
          </w:p>
        </w:tc>
        <w:tc>
          <w:tcPr>
            <w:tcW w:w="1276" w:type="dxa"/>
          </w:tcPr>
          <w:p w:rsidR="006076E0" w:rsidRDefault="006076E0" w:rsidP="0060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эффективности (низкая, средняя, высокая)</w:t>
            </w: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B1F" w:rsidTr="00BC7B1F">
        <w:tc>
          <w:tcPr>
            <w:tcW w:w="54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B1F" w:rsidTr="00BC7B1F">
        <w:tc>
          <w:tcPr>
            <w:tcW w:w="54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B1F" w:rsidTr="00BC7B1F">
        <w:tc>
          <w:tcPr>
            <w:tcW w:w="54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B1F" w:rsidTr="00BC7B1F">
        <w:tc>
          <w:tcPr>
            <w:tcW w:w="54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B1F" w:rsidTr="00BC7B1F">
        <w:tc>
          <w:tcPr>
            <w:tcW w:w="54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B1F" w:rsidTr="00BC7B1F">
        <w:tc>
          <w:tcPr>
            <w:tcW w:w="54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B1F" w:rsidTr="00BC7B1F">
        <w:tc>
          <w:tcPr>
            <w:tcW w:w="54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B1F" w:rsidTr="00BC7B1F">
        <w:tc>
          <w:tcPr>
            <w:tcW w:w="54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76E0" w:rsidRDefault="006076E0" w:rsidP="00E00F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2983" w:rsidRDefault="00032983" w:rsidP="00E00F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32983" w:rsidSect="000329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37" w:rsidRDefault="00317437" w:rsidP="00C752D1">
      <w:pPr>
        <w:spacing w:after="0" w:line="240" w:lineRule="auto"/>
      </w:pPr>
      <w:r>
        <w:separator/>
      </w:r>
    </w:p>
  </w:endnote>
  <w:endnote w:type="continuationSeparator" w:id="0">
    <w:p w:rsidR="00317437" w:rsidRDefault="00317437" w:rsidP="00C7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6435"/>
      <w:docPartObj>
        <w:docPartGallery w:val="Page Numbers (Bottom of Page)"/>
        <w:docPartUnique/>
      </w:docPartObj>
    </w:sdtPr>
    <w:sdtContent>
      <w:p w:rsidR="008D7F0C" w:rsidRDefault="008D7F0C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B42CF" w:rsidRDefault="005B42C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37" w:rsidRDefault="00317437" w:rsidP="00C752D1">
      <w:pPr>
        <w:spacing w:after="0" w:line="240" w:lineRule="auto"/>
      </w:pPr>
      <w:r>
        <w:separator/>
      </w:r>
    </w:p>
  </w:footnote>
  <w:footnote w:type="continuationSeparator" w:id="0">
    <w:p w:rsidR="00317437" w:rsidRDefault="00317437" w:rsidP="00C7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EE4"/>
    <w:rsid w:val="00032983"/>
    <w:rsid w:val="00071966"/>
    <w:rsid w:val="00084770"/>
    <w:rsid w:val="000A2D63"/>
    <w:rsid w:val="000A3ECD"/>
    <w:rsid w:val="000C1EE4"/>
    <w:rsid w:val="000C52EF"/>
    <w:rsid w:val="000D75FA"/>
    <w:rsid w:val="000F39A8"/>
    <w:rsid w:val="00102349"/>
    <w:rsid w:val="00117284"/>
    <w:rsid w:val="00152154"/>
    <w:rsid w:val="0019760C"/>
    <w:rsid w:val="00204C7F"/>
    <w:rsid w:val="00216341"/>
    <w:rsid w:val="00233191"/>
    <w:rsid w:val="00235EFE"/>
    <w:rsid w:val="00242FB4"/>
    <w:rsid w:val="002D1753"/>
    <w:rsid w:val="003075E2"/>
    <w:rsid w:val="0031069A"/>
    <w:rsid w:val="0031645E"/>
    <w:rsid w:val="00317437"/>
    <w:rsid w:val="00323302"/>
    <w:rsid w:val="00341E6F"/>
    <w:rsid w:val="003D1175"/>
    <w:rsid w:val="00410454"/>
    <w:rsid w:val="00451D70"/>
    <w:rsid w:val="00470B1B"/>
    <w:rsid w:val="004E538D"/>
    <w:rsid w:val="004F23E3"/>
    <w:rsid w:val="004F76FA"/>
    <w:rsid w:val="00524ABF"/>
    <w:rsid w:val="0053214C"/>
    <w:rsid w:val="00576E1F"/>
    <w:rsid w:val="00586804"/>
    <w:rsid w:val="00590C37"/>
    <w:rsid w:val="00591538"/>
    <w:rsid w:val="005929D5"/>
    <w:rsid w:val="005B42CF"/>
    <w:rsid w:val="006004FF"/>
    <w:rsid w:val="006076E0"/>
    <w:rsid w:val="006267D8"/>
    <w:rsid w:val="00680C0B"/>
    <w:rsid w:val="00692C78"/>
    <w:rsid w:val="006B1BDF"/>
    <w:rsid w:val="006B4EE3"/>
    <w:rsid w:val="006B57A5"/>
    <w:rsid w:val="006E0389"/>
    <w:rsid w:val="00716F4C"/>
    <w:rsid w:val="007612C0"/>
    <w:rsid w:val="007614A6"/>
    <w:rsid w:val="007639B2"/>
    <w:rsid w:val="00790777"/>
    <w:rsid w:val="007B7970"/>
    <w:rsid w:val="007D0067"/>
    <w:rsid w:val="007D361E"/>
    <w:rsid w:val="0089313D"/>
    <w:rsid w:val="0089639F"/>
    <w:rsid w:val="008A7A19"/>
    <w:rsid w:val="008D7F0C"/>
    <w:rsid w:val="009345D2"/>
    <w:rsid w:val="0095608A"/>
    <w:rsid w:val="00995CA5"/>
    <w:rsid w:val="009D2DBD"/>
    <w:rsid w:val="00A037E3"/>
    <w:rsid w:val="00A24EDA"/>
    <w:rsid w:val="00A406A7"/>
    <w:rsid w:val="00A412CC"/>
    <w:rsid w:val="00A60D1B"/>
    <w:rsid w:val="00A67033"/>
    <w:rsid w:val="00A92192"/>
    <w:rsid w:val="00AD2BD5"/>
    <w:rsid w:val="00AD62D8"/>
    <w:rsid w:val="00BC279A"/>
    <w:rsid w:val="00BC7B1F"/>
    <w:rsid w:val="00BE06C6"/>
    <w:rsid w:val="00C438BD"/>
    <w:rsid w:val="00C6509B"/>
    <w:rsid w:val="00C752D1"/>
    <w:rsid w:val="00C8095F"/>
    <w:rsid w:val="00CB740D"/>
    <w:rsid w:val="00CC5A5A"/>
    <w:rsid w:val="00CD0781"/>
    <w:rsid w:val="00CF3B0C"/>
    <w:rsid w:val="00D079F0"/>
    <w:rsid w:val="00D26CB1"/>
    <w:rsid w:val="00D90201"/>
    <w:rsid w:val="00DF70BE"/>
    <w:rsid w:val="00E00FD1"/>
    <w:rsid w:val="00E124FC"/>
    <w:rsid w:val="00E43426"/>
    <w:rsid w:val="00E877FF"/>
    <w:rsid w:val="00EB551D"/>
    <w:rsid w:val="00EB59F3"/>
    <w:rsid w:val="00EC0D9C"/>
    <w:rsid w:val="00F13422"/>
    <w:rsid w:val="00F146F3"/>
    <w:rsid w:val="00F424C0"/>
    <w:rsid w:val="00F474A7"/>
    <w:rsid w:val="00F64223"/>
    <w:rsid w:val="00F80A2C"/>
    <w:rsid w:val="00FD3DE0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4C"/>
  </w:style>
  <w:style w:type="paragraph" w:styleId="1">
    <w:name w:val="heading 1"/>
    <w:basedOn w:val="a"/>
    <w:next w:val="a"/>
    <w:link w:val="10"/>
    <w:uiPriority w:val="9"/>
    <w:qFormat/>
    <w:rsid w:val="000F3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00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0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4FF"/>
  </w:style>
  <w:style w:type="paragraph" w:customStyle="1" w:styleId="doktekstl">
    <w:name w:val="doktekstl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0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F39A8"/>
    <w:pPr>
      <w:spacing w:after="0" w:line="240" w:lineRule="auto"/>
    </w:pPr>
  </w:style>
  <w:style w:type="paragraph" w:styleId="a4">
    <w:name w:val="Body Text"/>
    <w:basedOn w:val="a"/>
    <w:link w:val="11"/>
    <w:rsid w:val="000F3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0F39A8"/>
  </w:style>
  <w:style w:type="character" w:customStyle="1" w:styleId="11">
    <w:name w:val="Основной текст Знак1"/>
    <w:link w:val="a4"/>
    <w:locked/>
    <w:rsid w:val="000F3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9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3D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2D1"/>
  </w:style>
  <w:style w:type="paragraph" w:styleId="ac">
    <w:name w:val="footer"/>
    <w:basedOn w:val="a"/>
    <w:link w:val="ad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2D1"/>
  </w:style>
  <w:style w:type="paragraph" w:customStyle="1" w:styleId="ConsPlusTitle">
    <w:name w:val="ConsPlusTitle"/>
    <w:rsid w:val="003164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00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0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4FF"/>
  </w:style>
  <w:style w:type="paragraph" w:customStyle="1" w:styleId="doktekstl">
    <w:name w:val="doktekstl"/>
    <w:basedOn w:val="a"/>
    <w:rsid w:val="0060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0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F39A8"/>
    <w:pPr>
      <w:spacing w:after="0" w:line="240" w:lineRule="auto"/>
    </w:pPr>
  </w:style>
  <w:style w:type="paragraph" w:styleId="a4">
    <w:name w:val="Body Text"/>
    <w:basedOn w:val="a"/>
    <w:link w:val="11"/>
    <w:rsid w:val="000F3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0F39A8"/>
  </w:style>
  <w:style w:type="character" w:customStyle="1" w:styleId="11">
    <w:name w:val="Основной текст Знак1"/>
    <w:link w:val="a4"/>
    <w:locked/>
    <w:rsid w:val="000F3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9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D3D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2D1"/>
  </w:style>
  <w:style w:type="paragraph" w:styleId="ac">
    <w:name w:val="footer"/>
    <w:basedOn w:val="a"/>
    <w:link w:val="ad"/>
    <w:uiPriority w:val="99"/>
    <w:unhideWhenUsed/>
    <w:rsid w:val="00C7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26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35855397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3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66" Type="http://schemas.openxmlformats.org/officeDocument/2006/relationships/image" Target="media/image25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footer" Target="footer1.xml"/><Relationship Id="rId65" Type="http://schemas.openxmlformats.org/officeDocument/2006/relationships/oleObject" Target="embeddings/oleObject34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4.wmf"/><Relationship Id="rId69" Type="http://schemas.openxmlformats.org/officeDocument/2006/relationships/theme" Target="theme/theme1.xml"/><Relationship Id="rId8" Type="http://schemas.openxmlformats.org/officeDocument/2006/relationships/hyperlink" Target="http://docs.cntd.ru/document/901714421" TargetMode="External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3.wmf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ShmanevaEG</dc:creator>
  <cp:lastModifiedBy>Пользователь</cp:lastModifiedBy>
  <cp:revision>4</cp:revision>
  <cp:lastPrinted>2017-07-28T09:01:00Z</cp:lastPrinted>
  <dcterms:created xsi:type="dcterms:W3CDTF">2017-04-14T08:01:00Z</dcterms:created>
  <dcterms:modified xsi:type="dcterms:W3CDTF">2017-07-28T09:03:00Z</dcterms:modified>
</cp:coreProperties>
</file>